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A7">
        <w:rPr>
          <w:rFonts w:ascii="Times New Roman" w:hAnsi="Times New Roman" w:cs="Times New Roman"/>
          <w:b/>
          <w:bCs/>
          <w:sz w:val="26"/>
          <w:szCs w:val="26"/>
        </w:rPr>
        <w:t>COSTO DEL PERSONALE</w:t>
      </w:r>
      <w:r>
        <w:rPr>
          <w:rStyle w:val="Rimandonotaapidipagina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La _____________, con sede in ________, Via _____________, in persona del__________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e legale rappresentante _____________, (in caso di R.T.I. o consorzio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concorrenti indicare tutte le imprese raggruppa</w:t>
      </w:r>
      <w:r>
        <w:rPr>
          <w:rFonts w:ascii="Times New Roman" w:hAnsi="Times New Roman" w:cs="Times New Roman"/>
          <w:sz w:val="26"/>
          <w:szCs w:val="26"/>
        </w:rPr>
        <w:t xml:space="preserve">nde, raggruppate, consorziate o </w:t>
      </w:r>
      <w:r w:rsidRPr="003E51A7">
        <w:rPr>
          <w:rFonts w:ascii="Times New Roman" w:hAnsi="Times New Roman" w:cs="Times New Roman"/>
          <w:sz w:val="26"/>
          <w:szCs w:val="26"/>
        </w:rPr>
        <w:t>consorziande) (di seguito, “Impresa”, “Raggruppamento” o “Consorzio”)</w:t>
      </w:r>
    </w:p>
    <w:p w:rsidR="003E51A7" w:rsidRDefault="003E51A7" w:rsidP="005078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1A7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a) che l’importo complessivo delle </w:t>
      </w:r>
      <w:r w:rsidRPr="003E51A7">
        <w:rPr>
          <w:rFonts w:ascii="Times New Roman" w:hAnsi="Times New Roman" w:cs="Times New Roman"/>
          <w:b/>
          <w:bCs/>
          <w:sz w:val="26"/>
          <w:szCs w:val="26"/>
        </w:rPr>
        <w:t xml:space="preserve">spese relative al costo del personale </w:t>
      </w:r>
      <w:r w:rsidRPr="003E51A7">
        <w:rPr>
          <w:rFonts w:ascii="Times New Roman" w:hAnsi="Times New Roman" w:cs="Times New Roman"/>
          <w:sz w:val="26"/>
          <w:szCs w:val="26"/>
        </w:rPr>
        <w:t>da utilizzare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per le prestazioni è pari ad € ____________,__= (___________/__);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1A7">
        <w:rPr>
          <w:rFonts w:ascii="Times New Roman" w:hAnsi="Times New Roman" w:cs="Times New Roman"/>
          <w:sz w:val="26"/>
          <w:szCs w:val="26"/>
        </w:rPr>
        <w:t>b) che, ai fini della determinazione delle predette spese relative al costo del personale, 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forniscono le seguenti informazioni di dettaglio </w:t>
      </w:r>
      <w:r w:rsidRPr="003E51A7">
        <w:rPr>
          <w:rFonts w:ascii="Times New Roman" w:hAnsi="Times New Roman" w:cs="Times New Roman"/>
          <w:sz w:val="26"/>
          <w:szCs w:val="26"/>
          <w:u w:val="single"/>
        </w:rPr>
        <w:t>per ogni figura professionale</w:t>
      </w:r>
      <w:r w:rsidRPr="003E51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  <w:u w:val="single"/>
        </w:rPr>
        <w:t>impiegata per la commessa: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896">
        <w:rPr>
          <w:rFonts w:ascii="Times New Roman" w:hAnsi="Times New Roman" w:cs="Times New Roman"/>
          <w:b/>
          <w:sz w:val="26"/>
          <w:szCs w:val="26"/>
        </w:rPr>
        <w:t>Figura professionale</w:t>
      </w:r>
      <w:r w:rsidRPr="003E51A7">
        <w:rPr>
          <w:rFonts w:ascii="Times New Roman" w:hAnsi="Times New Roman" w:cs="Times New Roman"/>
          <w:sz w:val="26"/>
          <w:szCs w:val="26"/>
        </w:rPr>
        <w:t>: 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CCNL applicato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Contratto integrativo di secondo livello ______________ (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se esistente</w:t>
      </w:r>
      <w:r w:rsidRPr="003E51A7">
        <w:rPr>
          <w:rFonts w:ascii="Times New Roman" w:hAnsi="Times New Roman" w:cs="Times New Roman"/>
          <w:sz w:val="26"/>
          <w:szCs w:val="26"/>
        </w:rPr>
        <w:t>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inquadramento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livello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retribuzione minima mensile da CCNL applicato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2"/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</w:t>
      </w:r>
      <w:r>
        <w:rPr>
          <w:rFonts w:ascii="Times New Roman" w:hAnsi="Times New Roman" w:cs="Times New Roman"/>
          <w:sz w:val="26"/>
          <w:szCs w:val="26"/>
        </w:rPr>
        <w:t>etribuzione media mensile lorda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medio annuo totale (comprensivo di TFR e altri oneri previdenziali)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4"/>
      </w:r>
      <w:r w:rsidRPr="003E51A7">
        <w:rPr>
          <w:rFonts w:ascii="Times New Roman" w:hAnsi="Times New Roman" w:cs="Times New Roman"/>
          <w:sz w:val="26"/>
          <w:szCs w:val="26"/>
        </w:rPr>
        <w:t>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orario __________________________________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medio giorni lavorativi annui per figura professionale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giornaliero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gg/uomo (stima di impiego per tutta la durata contrattuale)______________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• 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(ogni altra informazione ritenuta di interesse) 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lastRenderedPageBreak/>
        <w:t>- per figure non inquadrate secondo CCNL dovranno essere forniti tutti i dati e le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informazioni utili per la determinazione del compenso erogato.</w:t>
      </w:r>
    </w:p>
    <w:p w:rsidR="003E51A7" w:rsidRPr="003E51A7" w:rsidRDefault="003E51A7" w:rsidP="003E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(replicare le predette informazioni per ciascuna figura professionale utilizzata nella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commessa)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(eventuale</w:t>
      </w:r>
      <w:r w:rsidRPr="003E51A7">
        <w:rPr>
          <w:rFonts w:ascii="Times New Roman" w:hAnsi="Times New Roman" w:cs="Times New Roman"/>
          <w:sz w:val="26"/>
          <w:szCs w:val="26"/>
        </w:rPr>
        <w:t>) nel seguito si fornisce il prospetto analitico rappresentante il conto economico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del costo del personale che ha determinato l’importo complessivo di cui alla precedente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lettera a)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(inserire tabella/e dettagliate relative al conto economico del costo del personale)</w:t>
      </w: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B3B" w:rsidRPr="003E51A7" w:rsidRDefault="003E51A7" w:rsidP="00507896">
      <w:pPr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51A7">
        <w:rPr>
          <w:rFonts w:ascii="Times New Roman" w:hAnsi="Times New Roman" w:cs="Times New Roman"/>
          <w:sz w:val="26"/>
          <w:szCs w:val="26"/>
        </w:rPr>
        <w:t>Firmato digitalmente</w:t>
      </w:r>
    </w:p>
    <w:sectPr w:rsidR="004D7B3B" w:rsidRPr="003E51A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20" w:rsidRDefault="00817820" w:rsidP="003E51A7">
      <w:pPr>
        <w:spacing w:after="0" w:line="240" w:lineRule="auto"/>
      </w:pPr>
      <w:r>
        <w:separator/>
      </w:r>
    </w:p>
  </w:endnote>
  <w:end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11698"/>
      <w:docPartObj>
        <w:docPartGallery w:val="Page Numbers (Bottom of Page)"/>
        <w:docPartUnique/>
      </w:docPartObj>
    </w:sdtPr>
    <w:sdtContent>
      <w:p w:rsidR="00507896" w:rsidRDefault="005078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7896" w:rsidRDefault="00507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20" w:rsidRDefault="00817820" w:rsidP="003E51A7">
      <w:pPr>
        <w:spacing w:after="0" w:line="240" w:lineRule="auto"/>
      </w:pPr>
      <w:r>
        <w:separator/>
      </w:r>
    </w:p>
  </w:footnote>
  <w:foot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footnote>
  <w:footnote w:id="1">
    <w:p w:rsidR="003E51A7" w:rsidRDefault="003E51A7" w:rsidP="005078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Si precisa che il costo del personale non rappresenta per l’Agenzia un corrispettivo aggiuntivo rispetto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quello indicato nell’offerta economica, bensì una componente specifica di essa.</w:t>
      </w:r>
    </w:p>
  </w:footnote>
  <w:footnote w:id="2">
    <w:p w:rsidR="003E51A7" w:rsidRPr="003E51A7" w:rsidRDefault="003E51A7" w:rsidP="00507896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“retribuzione minima mensile da CCNL applicato” si intende l’importo pari a un dodicesimo di quello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corrispondente alla voce “Retribuzione tabellare” e/o “Paga Base” e/o “Paga Tabellare” o equivalente di cui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alla relativa tabella Ministeriale</w:t>
      </w:r>
      <w:r w:rsidR="00507896">
        <w:rPr>
          <w:rFonts w:ascii="Times New Roman" w:hAnsi="Times New Roman" w:cs="Times New Roman"/>
        </w:rPr>
        <w:t>.</w:t>
      </w:r>
    </w:p>
  </w:footnote>
  <w:footnote w:id="3">
    <w:p w:rsidR="003E51A7" w:rsidRDefault="003E51A7" w:rsidP="0050789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</w:t>
      </w:r>
      <w:r w:rsidR="00507896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3E51A7" w:rsidRPr="003E51A7" w:rsidRDefault="003E51A7" w:rsidP="00507896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“costo medio annuo totale” si intende l’importo su base annua comprensivo di TFR, oneri previdenziali e assistenziali e di ogni altro onere/contributo previsto ed erogato dall’operatore economico.</w:t>
      </w:r>
    </w:p>
    <w:p w:rsidR="003E51A7" w:rsidRDefault="003E51A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7"/>
    <w:rsid w:val="003E51A7"/>
    <w:rsid w:val="004D7B3B"/>
    <w:rsid w:val="00507896"/>
    <w:rsid w:val="008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51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51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51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96"/>
  </w:style>
  <w:style w:type="paragraph" w:styleId="Pidipagina">
    <w:name w:val="footer"/>
    <w:basedOn w:val="Normale"/>
    <w:link w:val="Pidipagina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51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51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51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96"/>
  </w:style>
  <w:style w:type="paragraph" w:styleId="Pidipagina">
    <w:name w:val="footer"/>
    <w:basedOn w:val="Normale"/>
    <w:link w:val="Pidipagina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64AB-C87A-4D62-AB8F-6E844C79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2020-04-06T11:05:00Z</dcterms:created>
  <dcterms:modified xsi:type="dcterms:W3CDTF">2020-04-06T11:22:00Z</dcterms:modified>
</cp:coreProperties>
</file>