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821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011E8" w:rsidRPr="00430F3E" w:rsidRDefault="006011E8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Divisione R</w:t>
            </w:r>
            <w:r w:rsidR="004F4865">
              <w:rPr>
                <w:rFonts w:ascii="Calibri" w:hAnsi="Calibri" w:cs="Calibri"/>
                <w:sz w:val="26"/>
                <w:szCs w:val="26"/>
              </w:rPr>
              <w:t>i</w:t>
            </w:r>
            <w:r>
              <w:rPr>
                <w:rFonts w:ascii="Calibri" w:hAnsi="Calibri" w:cs="Calibri"/>
                <w:sz w:val="26"/>
                <w:szCs w:val="26"/>
              </w:rPr>
              <w:t>sorse</w:t>
            </w:r>
          </w:p>
          <w:p w:rsidR="00666FA3" w:rsidRPr="00430F3E" w:rsidRDefault="00666FA3" w:rsidP="003374E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3374E6">
              <w:rPr>
                <w:rFonts w:ascii="Calibri" w:hAnsi="Calibri" w:cs="Calibri"/>
                <w:sz w:val="26"/>
                <w:szCs w:val="26"/>
              </w:rPr>
              <w:t>Risorse umane e organizzazione</w:t>
            </w:r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</w:t>
      </w:r>
      <w:r w:rsidR="004A1497">
        <w:rPr>
          <w:rFonts w:ascii="Calibri" w:hAnsi="Calibri" w:cs="Calibri"/>
          <w:sz w:val="26"/>
          <w:szCs w:val="26"/>
        </w:rPr>
        <w:t xml:space="preserve">insussistenza di cause di inconferibilità </w:t>
      </w:r>
      <w:r w:rsidR="00DB7220">
        <w:rPr>
          <w:rFonts w:ascii="Calibri" w:hAnsi="Calibri" w:cs="Calibri"/>
          <w:sz w:val="26"/>
          <w:szCs w:val="26"/>
        </w:rPr>
        <w:t>e</w:t>
      </w:r>
      <w:r w:rsidR="00A930E1">
        <w:rPr>
          <w:rFonts w:ascii="Calibri" w:hAnsi="Calibri" w:cs="Calibri"/>
          <w:sz w:val="26"/>
          <w:szCs w:val="26"/>
        </w:rPr>
        <w:t xml:space="preserve"> incompatibilità </w:t>
      </w:r>
      <w:r w:rsidR="004A1497">
        <w:rPr>
          <w:rFonts w:ascii="Calibri" w:hAnsi="Calibri" w:cs="Calibri"/>
          <w:sz w:val="26"/>
          <w:szCs w:val="26"/>
        </w:rPr>
        <w:t>di cui al D.</w:t>
      </w:r>
      <w:r w:rsidR="00C01D93"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  <w:r w:rsidR="004A1497">
        <w:rPr>
          <w:rFonts w:ascii="Calibri" w:hAnsi="Calibri" w:cs="Calibri"/>
          <w:sz w:val="26"/>
          <w:szCs w:val="26"/>
        </w:rPr>
        <w:t xml:space="preserve">Lgs. 39/2013 </w:t>
      </w:r>
      <w:r w:rsidRPr="00430F3E">
        <w:rPr>
          <w:rFonts w:ascii="Calibri" w:hAnsi="Calibri" w:cs="Calibri"/>
          <w:sz w:val="26"/>
          <w:szCs w:val="26"/>
        </w:rPr>
        <w:t>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6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9"/>
    <w:rsid w:val="00053F6B"/>
    <w:rsid w:val="00204ACF"/>
    <w:rsid w:val="003374E6"/>
    <w:rsid w:val="00377DE1"/>
    <w:rsid w:val="00414132"/>
    <w:rsid w:val="00430F3E"/>
    <w:rsid w:val="004A1497"/>
    <w:rsid w:val="004F4865"/>
    <w:rsid w:val="0050033B"/>
    <w:rsid w:val="005E3C32"/>
    <w:rsid w:val="006011E8"/>
    <w:rsid w:val="00666FA3"/>
    <w:rsid w:val="00706D49"/>
    <w:rsid w:val="00710B47"/>
    <w:rsid w:val="00A328A8"/>
    <w:rsid w:val="00A930E1"/>
    <w:rsid w:val="00B50E3E"/>
    <w:rsid w:val="00B53159"/>
    <w:rsid w:val="00BE11C7"/>
    <w:rsid w:val="00BF0436"/>
    <w:rsid w:val="00BF400E"/>
    <w:rsid w:val="00C01D93"/>
    <w:rsid w:val="00DB7220"/>
    <w:rsid w:val="00F64D3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A82"/>
  <w15:docId w15:val="{8BEFA736-5B8C-4612-95B8-0218CB3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MOCCIA IRENE</cp:lastModifiedBy>
  <cp:revision>3</cp:revision>
  <cp:lastPrinted>2019-06-21T15:11:00Z</cp:lastPrinted>
  <dcterms:created xsi:type="dcterms:W3CDTF">2020-08-11T09:55:00Z</dcterms:created>
  <dcterms:modified xsi:type="dcterms:W3CDTF">2020-11-27T10:31:00Z</dcterms:modified>
</cp:coreProperties>
</file>