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2939" w14:textId="77777777" w:rsidR="00E61566" w:rsidRPr="006C0A74" w:rsidRDefault="003D333F" w:rsidP="00A14C03">
      <w:pPr>
        <w:spacing w:line="360" w:lineRule="auto"/>
        <w:jc w:val="center"/>
        <w:rPr>
          <w:rFonts w:eastAsia="Times New Roman"/>
          <w:b/>
          <w:color w:val="auto"/>
          <w:kern w:val="0"/>
          <w:szCs w:val="24"/>
          <w:u w:val="single"/>
          <w:lang w:bidi="ar-SA"/>
        </w:rPr>
      </w:pPr>
      <w:r w:rsidRPr="00E62CD2">
        <w:rPr>
          <w:rFonts w:eastAsia="Times New Roman"/>
          <w:b/>
          <w:color w:val="auto"/>
          <w:kern w:val="0"/>
          <w:szCs w:val="24"/>
          <w:lang w:bidi="ar-SA"/>
        </w:rPr>
        <w:tab/>
      </w:r>
      <w:r w:rsidRPr="00E62CD2">
        <w:rPr>
          <w:i/>
          <w:iCs/>
          <w:color w:val="003399"/>
          <w:sz w:val="26"/>
          <w:szCs w:val="26"/>
        </w:rPr>
        <w:t xml:space="preserve"> </w:t>
      </w:r>
      <w:r w:rsidR="00816A07" w:rsidRPr="006C0A74">
        <w:rPr>
          <w:rFonts w:eastAsia="Times New Roman"/>
          <w:b/>
          <w:color w:val="auto"/>
          <w:kern w:val="0"/>
          <w:szCs w:val="24"/>
          <w:lang w:bidi="ar-SA"/>
        </w:rPr>
        <w:tab/>
      </w:r>
      <w:r w:rsidR="00816A07" w:rsidRPr="006C0A74">
        <w:rPr>
          <w:rFonts w:eastAsia="Times New Roman"/>
          <w:b/>
          <w:color w:val="auto"/>
          <w:kern w:val="0"/>
          <w:szCs w:val="24"/>
          <w:lang w:bidi="ar-SA"/>
        </w:rPr>
        <w:tab/>
      </w:r>
      <w:r w:rsidR="00816A07" w:rsidRPr="006C0A74">
        <w:rPr>
          <w:rFonts w:eastAsia="Times New Roman"/>
          <w:b/>
          <w:color w:val="auto"/>
          <w:kern w:val="0"/>
          <w:szCs w:val="24"/>
          <w:lang w:bidi="ar-SA"/>
        </w:rPr>
        <w:tab/>
      </w:r>
      <w:r w:rsidR="00816A07" w:rsidRPr="006C0A74">
        <w:rPr>
          <w:rFonts w:eastAsia="Times New Roman"/>
          <w:b/>
          <w:color w:val="auto"/>
          <w:kern w:val="0"/>
          <w:szCs w:val="24"/>
          <w:lang w:bidi="ar-SA"/>
        </w:rPr>
        <w:tab/>
      </w:r>
    </w:p>
    <w:p w14:paraId="76802DD2" w14:textId="77777777"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14:paraId="2E6AC162" w14:textId="77777777"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14:paraId="50899C40" w14:textId="77777777"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14:paraId="4A3C2050" w14:textId="77777777" w:rsidR="00A14C03" w:rsidRDefault="00A14C03" w:rsidP="00B3428D">
      <w:pPr>
        <w:pStyle w:val="sche3"/>
        <w:spacing w:line="360" w:lineRule="auto"/>
        <w:rPr>
          <w:b/>
          <w:iCs/>
          <w:sz w:val="24"/>
          <w:lang w:val="it-IT"/>
        </w:rPr>
      </w:pPr>
    </w:p>
    <w:p w14:paraId="7FB06776" w14:textId="77777777" w:rsidR="00A14C03" w:rsidRDefault="00A14C03" w:rsidP="00B3428D">
      <w:pPr>
        <w:pStyle w:val="sche3"/>
        <w:spacing w:line="360" w:lineRule="auto"/>
        <w:rPr>
          <w:b/>
          <w:iCs/>
          <w:sz w:val="24"/>
          <w:lang w:val="it-IT"/>
        </w:rPr>
      </w:pPr>
    </w:p>
    <w:p w14:paraId="37C1B5E1" w14:textId="77777777" w:rsidR="009B58C1" w:rsidRPr="009B58C1" w:rsidRDefault="009B58C1" w:rsidP="009B58C1">
      <w:pPr>
        <w:pStyle w:val="sche3"/>
        <w:rPr>
          <w:b/>
          <w:iCs/>
          <w:sz w:val="24"/>
          <w:lang w:val="it-IT"/>
        </w:rPr>
      </w:pPr>
      <w:r w:rsidRPr="009B58C1">
        <w:rPr>
          <w:b/>
          <w:iCs/>
          <w:sz w:val="24"/>
          <w:lang w:val="it-IT"/>
        </w:rPr>
        <w:t>Procedura aperta, su piattaforma ASP (Application Service Provider) di Consip S.p.a., per la conclusione di un accordo quadro con unico fornitore per l’affidamento del servizio di trasporto taxi per i dipendenti in servizio presso gli uffici centrali dell’Agenzia delle Entrate.</w:t>
      </w:r>
    </w:p>
    <w:p w14:paraId="5BDA3DC4" w14:textId="74361F9E" w:rsidR="00656526" w:rsidRDefault="009B58C1" w:rsidP="009B58C1">
      <w:pPr>
        <w:pStyle w:val="sche3"/>
        <w:rPr>
          <w:sz w:val="24"/>
          <w:lang w:val="it-IT"/>
        </w:rPr>
      </w:pPr>
      <w:r w:rsidRPr="009B58C1">
        <w:rPr>
          <w:b/>
          <w:iCs/>
          <w:sz w:val="24"/>
          <w:lang w:val="it-IT"/>
        </w:rPr>
        <w:t xml:space="preserve">Codice identificativo della gara (CIG): </w:t>
      </w:r>
      <w:r w:rsidR="00A423B0" w:rsidRPr="00A423B0">
        <w:rPr>
          <w:b/>
          <w:iCs/>
          <w:sz w:val="24"/>
          <w:lang w:val="it-IT"/>
        </w:rPr>
        <w:t>9288615794</w:t>
      </w:r>
      <w:bookmarkStart w:id="0" w:name="_GoBack"/>
      <w:bookmarkEnd w:id="0"/>
    </w:p>
    <w:p w14:paraId="5E807C57" w14:textId="77777777" w:rsidR="00B3428D" w:rsidRDefault="00B3428D" w:rsidP="00B3428D">
      <w:pPr>
        <w:pStyle w:val="sche3"/>
        <w:rPr>
          <w:sz w:val="24"/>
          <w:lang w:val="it-IT"/>
        </w:rPr>
      </w:pPr>
      <w:r>
        <w:rPr>
          <w:sz w:val="24"/>
          <w:lang w:val="it-IT"/>
        </w:rPr>
        <w:t>Il sottoscritto ……………….………………………………….…………………………..</w:t>
      </w:r>
    </w:p>
    <w:p w14:paraId="022F0447" w14:textId="77777777" w:rsidR="00B3428D" w:rsidRDefault="00B3428D" w:rsidP="00B3428D">
      <w:pPr>
        <w:pStyle w:val="sche3"/>
        <w:rPr>
          <w:sz w:val="24"/>
          <w:lang w:val="it-IT"/>
        </w:rPr>
      </w:pPr>
      <w:r>
        <w:rPr>
          <w:sz w:val="24"/>
          <w:lang w:val="it-IT"/>
        </w:rPr>
        <w:t>nato il……………………….. a ………...………………………………………………...</w:t>
      </w:r>
    </w:p>
    <w:p w14:paraId="60C3D622" w14:textId="77777777" w:rsidR="00B3428D" w:rsidRDefault="00B3428D" w:rsidP="00B3428D">
      <w:pPr>
        <w:pStyle w:val="sche3"/>
        <w:rPr>
          <w:sz w:val="24"/>
          <w:lang w:val="it-IT"/>
        </w:rPr>
      </w:pPr>
      <w:r w:rsidRPr="009A1FC1">
        <w:rPr>
          <w:bCs/>
          <w:sz w:val="24"/>
          <w:lang w:val="it-IT"/>
        </w:rPr>
        <w:t xml:space="preserve">domiciliato per la carica presso la sede societaria ove appresso, </w:t>
      </w:r>
      <w:r>
        <w:rPr>
          <w:sz w:val="24"/>
          <w:lang w:val="it-IT"/>
        </w:rPr>
        <w:t>in qualità di……………………………………….…………………………………………………..</w:t>
      </w:r>
    </w:p>
    <w:p w14:paraId="53FAB4FD" w14:textId="77777777" w:rsidR="00B3428D" w:rsidRDefault="00B3428D" w:rsidP="00B3428D">
      <w:pPr>
        <w:pStyle w:val="sche3"/>
        <w:rPr>
          <w:sz w:val="24"/>
          <w:lang w:val="it-IT"/>
        </w:rPr>
      </w:pPr>
      <w:r>
        <w:rPr>
          <w:sz w:val="24"/>
          <w:lang w:val="it-IT"/>
        </w:rPr>
        <w:t>dell’impresa……………………………………………….………………………….........</w:t>
      </w:r>
    </w:p>
    <w:p w14:paraId="53FE2833" w14:textId="77777777" w:rsidR="00B3428D" w:rsidRDefault="00B3428D" w:rsidP="00B3428D">
      <w:pPr>
        <w:pStyle w:val="sche3"/>
        <w:rPr>
          <w:sz w:val="24"/>
          <w:lang w:val="it-IT"/>
        </w:rPr>
      </w:pPr>
      <w:r>
        <w:rPr>
          <w:sz w:val="24"/>
          <w:lang w:val="it-IT"/>
        </w:rPr>
        <w:t>con sede in…………………………...…………………………….………………………</w:t>
      </w:r>
    </w:p>
    <w:p w14:paraId="585901A5" w14:textId="77777777" w:rsidR="00B3428D" w:rsidRDefault="00B3428D" w:rsidP="00B3428D">
      <w:pPr>
        <w:pStyle w:val="sche3"/>
        <w:rPr>
          <w:sz w:val="24"/>
          <w:lang w:val="it-IT"/>
        </w:rPr>
      </w:pPr>
      <w:r>
        <w:rPr>
          <w:sz w:val="24"/>
          <w:lang w:val="it-IT"/>
        </w:rPr>
        <w:t>con codice fiscale n………………..……………………………………….……………...</w:t>
      </w:r>
    </w:p>
    <w:p w14:paraId="69A0FDF7" w14:textId="77777777" w:rsidR="00B3428D" w:rsidRDefault="00B3428D" w:rsidP="00B3428D">
      <w:pPr>
        <w:pStyle w:val="sche3"/>
        <w:rPr>
          <w:sz w:val="24"/>
          <w:lang w:val="it-IT"/>
        </w:rPr>
      </w:pPr>
      <w:r>
        <w:rPr>
          <w:sz w:val="24"/>
          <w:lang w:val="it-IT"/>
        </w:rPr>
        <w:t>con partita IVA n………………..………………………………………………….……...</w:t>
      </w:r>
    </w:p>
    <w:p w14:paraId="603BE391" w14:textId="77777777" w:rsidR="00B3428D" w:rsidRDefault="00B3428D" w:rsidP="00B3428D">
      <w:pPr>
        <w:pStyle w:val="sche3"/>
        <w:rPr>
          <w:bCs/>
          <w:sz w:val="24"/>
          <w:lang w:val="it-IT"/>
        </w:rPr>
      </w:pPr>
      <w:r w:rsidRPr="009A1FC1">
        <w:rPr>
          <w:bCs/>
          <w:sz w:val="24"/>
          <w:lang w:val="it-IT"/>
        </w:rPr>
        <w:t xml:space="preserve">Matricola INPS </w:t>
      </w:r>
      <w:r>
        <w:rPr>
          <w:bCs/>
          <w:sz w:val="24"/>
          <w:lang w:val="it-IT"/>
        </w:rPr>
        <w:t>………………..</w:t>
      </w:r>
      <w:r w:rsidRPr="009A1FC1">
        <w:rPr>
          <w:bCs/>
          <w:sz w:val="24"/>
          <w:lang w:val="it-IT"/>
        </w:rPr>
        <w:t xml:space="preserve"> (sede territoriale competente </w:t>
      </w:r>
      <w:r>
        <w:rPr>
          <w:bCs/>
          <w:sz w:val="24"/>
          <w:lang w:val="it-IT"/>
        </w:rPr>
        <w:t>…………………</w:t>
      </w:r>
      <w:r w:rsidRPr="009A1FC1">
        <w:rPr>
          <w:bCs/>
          <w:sz w:val="24"/>
          <w:lang w:val="it-IT"/>
        </w:rPr>
        <w:t xml:space="preserve">), Codice INAIL </w:t>
      </w:r>
      <w:r>
        <w:rPr>
          <w:bCs/>
          <w:sz w:val="24"/>
          <w:lang w:val="it-IT"/>
        </w:rPr>
        <w:t>……………………………….</w:t>
      </w:r>
      <w:r w:rsidRPr="009A1FC1">
        <w:rPr>
          <w:bCs/>
          <w:sz w:val="24"/>
          <w:lang w:val="it-IT"/>
        </w:rPr>
        <w:t xml:space="preserve">,  contratto di lavoro applicato </w:t>
      </w:r>
      <w:r>
        <w:rPr>
          <w:bCs/>
          <w:sz w:val="24"/>
          <w:lang w:val="it-IT"/>
        </w:rPr>
        <w:t>……………………………………………………………...</w:t>
      </w:r>
      <w:r w:rsidRPr="009A1FC1">
        <w:rPr>
          <w:bCs/>
          <w:sz w:val="24"/>
          <w:lang w:val="it-IT"/>
        </w:rPr>
        <w:t>, dipendenti nr</w:t>
      </w:r>
      <w:r>
        <w:rPr>
          <w:bCs/>
          <w:sz w:val="24"/>
          <w:lang w:val="it-IT"/>
        </w:rPr>
        <w:t>……………...</w:t>
      </w:r>
      <w:r w:rsidRPr="009A1FC1">
        <w:rPr>
          <w:bCs/>
          <w:sz w:val="24"/>
          <w:lang w:val="it-IT"/>
        </w:rPr>
        <w:t>,</w:t>
      </w:r>
    </w:p>
    <w:p w14:paraId="74960EA9" w14:textId="77777777" w:rsidR="00B3428D" w:rsidRDefault="00B3428D" w:rsidP="00B3428D">
      <w:pPr>
        <w:pStyle w:val="sche3"/>
        <w:rPr>
          <w:bCs/>
          <w:sz w:val="24"/>
          <w:lang w:val="it-IT"/>
        </w:rPr>
      </w:pPr>
    </w:p>
    <w:p w14:paraId="3BBD5332" w14:textId="77777777" w:rsidR="00B3428D" w:rsidRDefault="00B3428D" w:rsidP="00B3428D">
      <w:pPr>
        <w:pStyle w:val="sche3"/>
        <w:rPr>
          <w:sz w:val="24"/>
          <w:lang w:val="it-IT"/>
        </w:rPr>
      </w:pPr>
      <w:r>
        <w:rPr>
          <w:b/>
          <w:sz w:val="24"/>
          <w:lang w:val="it-IT"/>
        </w:rPr>
        <w:t>CHIEDE</w:t>
      </w:r>
      <w:r>
        <w:rPr>
          <w:sz w:val="24"/>
          <w:lang w:val="it-IT"/>
        </w:rPr>
        <w:t xml:space="preserve"> di partecipare alla procedura indicata in oggetto come:</w:t>
      </w:r>
    </w:p>
    <w:p w14:paraId="692D6AEC" w14:textId="77777777" w:rsidR="00B3428D" w:rsidRDefault="00B3428D" w:rsidP="00B3428D">
      <w:pPr>
        <w:pStyle w:val="sche3"/>
        <w:numPr>
          <w:ilvl w:val="0"/>
          <w:numId w:val="30"/>
        </w:numPr>
        <w:spacing w:before="240"/>
        <w:rPr>
          <w:sz w:val="24"/>
          <w:lang w:val="it-IT"/>
        </w:rPr>
      </w:pPr>
      <w:r>
        <w:rPr>
          <w:sz w:val="24"/>
          <w:lang w:val="it-IT"/>
        </w:rPr>
        <w:t>impresa singola;</w:t>
      </w:r>
    </w:p>
    <w:p w14:paraId="0E6BBDB3" w14:textId="77777777" w:rsidR="00B3428D" w:rsidRDefault="00B3428D" w:rsidP="00B3428D">
      <w:pPr>
        <w:pStyle w:val="sche3"/>
        <w:numPr>
          <w:ilvl w:val="0"/>
          <w:numId w:val="30"/>
        </w:numPr>
        <w:spacing w:before="240"/>
        <w:rPr>
          <w:b/>
          <w:bCs/>
          <w:i/>
          <w:iCs/>
          <w:sz w:val="24"/>
          <w:lang w:val="it-IT"/>
        </w:rPr>
      </w:pPr>
      <w:r>
        <w:rPr>
          <w:b/>
          <w:bCs/>
          <w:i/>
          <w:iCs/>
          <w:sz w:val="24"/>
          <w:lang w:val="it-IT"/>
        </w:rPr>
        <w:t>ovvero</w:t>
      </w:r>
    </w:p>
    <w:p w14:paraId="565926F6" w14:textId="77777777" w:rsidR="00B3428D" w:rsidRDefault="00B3428D" w:rsidP="00B3428D">
      <w:pPr>
        <w:pStyle w:val="sche3"/>
        <w:numPr>
          <w:ilvl w:val="0"/>
          <w:numId w:val="30"/>
        </w:numPr>
        <w:spacing w:before="240"/>
        <w:rPr>
          <w:sz w:val="24"/>
          <w:lang w:val="it-IT"/>
        </w:rPr>
      </w:pPr>
      <w:r>
        <w:rPr>
          <w:sz w:val="24"/>
          <w:lang w:val="it-IT"/>
        </w:rPr>
        <w:t>capogruppo di una associazione temporanea o di un consorzio o di un GEIE di tipo orizzontale/verticale/misto;</w:t>
      </w:r>
    </w:p>
    <w:p w14:paraId="35388847" w14:textId="77777777" w:rsidR="00B3428D" w:rsidRDefault="00B3428D" w:rsidP="00B3428D">
      <w:pPr>
        <w:pStyle w:val="sche3"/>
        <w:numPr>
          <w:ilvl w:val="0"/>
          <w:numId w:val="30"/>
        </w:numPr>
        <w:spacing w:before="240"/>
        <w:rPr>
          <w:b/>
          <w:bCs/>
          <w:i/>
          <w:iCs/>
          <w:sz w:val="24"/>
          <w:lang w:val="it-IT"/>
        </w:rPr>
      </w:pPr>
      <w:r>
        <w:rPr>
          <w:b/>
          <w:bCs/>
          <w:i/>
          <w:iCs/>
          <w:sz w:val="24"/>
          <w:lang w:val="it-IT"/>
        </w:rPr>
        <w:t>ovvero</w:t>
      </w:r>
    </w:p>
    <w:p w14:paraId="54D0EE9F" w14:textId="77777777" w:rsidR="00B3428D" w:rsidRDefault="00B3428D" w:rsidP="00B3428D">
      <w:pPr>
        <w:pStyle w:val="sche3"/>
        <w:numPr>
          <w:ilvl w:val="0"/>
          <w:numId w:val="30"/>
        </w:numPr>
        <w:spacing w:before="240"/>
        <w:rPr>
          <w:sz w:val="24"/>
          <w:lang w:val="it-IT"/>
        </w:rPr>
      </w:pPr>
      <w:r>
        <w:rPr>
          <w:sz w:val="24"/>
          <w:lang w:val="it-IT"/>
        </w:rPr>
        <w:t>mandante di una associazione temporanea o di un consorzio o di un GEIE di tipo orizzontale/verticale/misto;</w:t>
      </w:r>
    </w:p>
    <w:p w14:paraId="6E5F3A00" w14:textId="77777777" w:rsidR="00B3428D" w:rsidRDefault="00B3428D" w:rsidP="00B3428D">
      <w:pPr>
        <w:pStyle w:val="sche3"/>
        <w:rPr>
          <w:sz w:val="24"/>
          <w:lang w:val="it-IT"/>
        </w:rPr>
      </w:pPr>
    </w:p>
    <w:p w14:paraId="564115F3" w14:textId="77777777" w:rsidR="006C0A74" w:rsidRDefault="006C0A74" w:rsidP="006C0A74">
      <w:pPr>
        <w:pStyle w:val="Corpodeltesto21"/>
        <w:spacing w:line="240" w:lineRule="auto"/>
        <w:ind w:left="0"/>
        <w:rPr>
          <w:rFonts w:ascii="Times New Roman" w:hAnsi="Times New Roman"/>
          <w:sz w:val="24"/>
        </w:rPr>
      </w:pPr>
      <w:r>
        <w:rPr>
          <w:rFonts w:ascii="Times New Roman" w:hAnsi="Times New Roman"/>
          <w:sz w:val="24"/>
        </w:rPr>
        <w:t>(</w:t>
      </w:r>
      <w:r w:rsidRPr="006C0A74">
        <w:rPr>
          <w:rFonts w:ascii="Times New Roman" w:hAnsi="Times New Roman"/>
          <w:i/>
          <w:sz w:val="24"/>
        </w:rPr>
        <w:t>in caso di partecipazione in RTI, consorzio ordinario, aggregazione di imprese di rete, GEIE, il concorrente fornisce i dati identificativi (ragione sociale, codice fiscale, sede) e il ruolo di ciascuna impresa (mandataria/mandante; capofila/consorziata</w:t>
      </w:r>
      <w:r w:rsidRPr="006C0A74">
        <w:rPr>
          <w:rFonts w:ascii="Times New Roman" w:hAnsi="Times New Roman"/>
          <w:sz w:val="24"/>
        </w:rPr>
        <w:t>).</w:t>
      </w:r>
    </w:p>
    <w:p w14:paraId="19F3E02C" w14:textId="77777777" w:rsidR="006C0A74" w:rsidRDefault="006C0A74" w:rsidP="00B3428D">
      <w:pPr>
        <w:pStyle w:val="Corpodeltesto21"/>
        <w:spacing w:line="240" w:lineRule="auto"/>
        <w:rPr>
          <w:rFonts w:ascii="Times New Roman" w:hAnsi="Times New Roman"/>
          <w:sz w:val="24"/>
        </w:rPr>
      </w:pPr>
    </w:p>
    <w:p w14:paraId="3BEBCA1B" w14:textId="77777777" w:rsidR="00B3428D" w:rsidRPr="00B3428D" w:rsidRDefault="00B3428D" w:rsidP="00A14C03">
      <w:pPr>
        <w:pStyle w:val="Corpodeltesto21"/>
        <w:spacing w:line="240" w:lineRule="auto"/>
        <w:ind w:left="0"/>
        <w:rPr>
          <w:rFonts w:ascii="Times New Roman" w:hAnsi="Times New Roman"/>
          <w:sz w:val="24"/>
        </w:rPr>
      </w:pPr>
      <w:r>
        <w:rPr>
          <w:rFonts w:ascii="Times New Roman" w:hAnsi="Times New Roman"/>
          <w:sz w:val="24"/>
        </w:rPr>
        <w:t>A tal fine ai sensi degli articoli 46 e 47 del DPR 445/2000, consapevole delle sanzioni penali previste dall'articolo 76 del DPR 445/2000, per le ipotesi di falsità in atti e dichiarazioni mendaci ivi indicate</w:t>
      </w:r>
      <w:r w:rsidRPr="00B3428D">
        <w:rPr>
          <w:rFonts w:ascii="Times New Roman" w:hAnsi="Times New Roman"/>
          <w:sz w:val="24"/>
        </w:rPr>
        <w:t>,</w:t>
      </w:r>
    </w:p>
    <w:p w14:paraId="5FB54AA5" w14:textId="77777777" w:rsidR="00B3428D" w:rsidRDefault="00B3428D" w:rsidP="00B3428D">
      <w:pPr>
        <w:pStyle w:val="Corpodeltesto21"/>
        <w:spacing w:line="240" w:lineRule="auto"/>
        <w:ind w:left="0"/>
        <w:rPr>
          <w:rFonts w:ascii="Times New Roman" w:hAnsi="Times New Roman"/>
          <w:sz w:val="24"/>
        </w:rPr>
      </w:pPr>
    </w:p>
    <w:p w14:paraId="48FD77CE" w14:textId="77777777" w:rsidR="00B3428D" w:rsidRDefault="00B3428D" w:rsidP="00B3428D">
      <w:pPr>
        <w:pStyle w:val="Corpodeltesto21"/>
        <w:spacing w:line="240" w:lineRule="auto"/>
        <w:jc w:val="center"/>
        <w:rPr>
          <w:rFonts w:ascii="Times New Roman" w:hAnsi="Times New Roman"/>
          <w:sz w:val="24"/>
        </w:rPr>
      </w:pPr>
      <w:r>
        <w:rPr>
          <w:rFonts w:ascii="Times New Roman" w:hAnsi="Times New Roman"/>
          <w:b/>
          <w:bCs/>
          <w:sz w:val="24"/>
        </w:rPr>
        <w:lastRenderedPageBreak/>
        <w:t>DICHIARA</w:t>
      </w:r>
      <w:r>
        <w:rPr>
          <w:rFonts w:ascii="Times New Roman" w:hAnsi="Times New Roman"/>
          <w:sz w:val="24"/>
        </w:rPr>
        <w:t>:</w:t>
      </w:r>
    </w:p>
    <w:p w14:paraId="3EE9E7D6" w14:textId="77777777" w:rsidR="00B3428D" w:rsidRDefault="00B3428D" w:rsidP="00B3428D">
      <w:pPr>
        <w:pStyle w:val="Corpodeltesto21"/>
        <w:spacing w:line="240" w:lineRule="auto"/>
        <w:ind w:left="0"/>
        <w:jc w:val="center"/>
        <w:rPr>
          <w:rFonts w:ascii="Times New Roman" w:hAnsi="Times New Roman"/>
          <w:sz w:val="24"/>
        </w:rPr>
      </w:pPr>
    </w:p>
    <w:p w14:paraId="2E6FD9F4" w14:textId="77777777" w:rsidR="00816A07" w:rsidRDefault="00B3428D" w:rsidP="00A14C03">
      <w:pPr>
        <w:pStyle w:val="Paragrafoelenco"/>
        <w:widowControl w:val="0"/>
        <w:numPr>
          <w:ilvl w:val="0"/>
          <w:numId w:val="24"/>
        </w:numPr>
        <w:tabs>
          <w:tab w:val="left" w:pos="0"/>
        </w:tabs>
        <w:suppressAutoHyphens w:val="0"/>
        <w:spacing w:before="60" w:after="60" w:line="276" w:lineRule="auto"/>
        <w:ind w:left="426"/>
        <w:jc w:val="both"/>
        <w:rPr>
          <w:rFonts w:eastAsia="Times New Roman"/>
          <w:bCs/>
          <w:iCs/>
          <w:color w:val="auto"/>
          <w:kern w:val="0"/>
          <w:szCs w:val="24"/>
          <w:lang w:eastAsia="x-none" w:bidi="ar-SA"/>
        </w:rPr>
      </w:pPr>
      <w:r>
        <w:rPr>
          <w:rFonts w:eastAsia="Times New Roman"/>
          <w:bCs/>
          <w:iCs/>
          <w:color w:val="auto"/>
          <w:kern w:val="0"/>
          <w:szCs w:val="24"/>
          <w:lang w:eastAsia="x-none" w:bidi="ar-SA"/>
        </w:rPr>
        <w:t xml:space="preserve">di non incorrere nelle cause di esclusione di cui all’art. 80 d.lgs. 50/2016 e successive modificazioni </w:t>
      </w:r>
      <w:r w:rsidR="00A14C03">
        <w:rPr>
          <w:rFonts w:eastAsia="Times New Roman"/>
          <w:bCs/>
          <w:iCs/>
          <w:color w:val="auto"/>
          <w:kern w:val="0"/>
          <w:szCs w:val="24"/>
          <w:lang w:eastAsia="x-none" w:bidi="ar-SA"/>
        </w:rPr>
        <w:t xml:space="preserve">(ivi comprese le cause di </w:t>
      </w:r>
      <w:r w:rsidR="00A14C03" w:rsidRPr="00A14C03">
        <w:rPr>
          <w:rFonts w:eastAsia="Times New Roman"/>
          <w:bCs/>
          <w:iCs/>
          <w:color w:val="auto"/>
          <w:kern w:val="0"/>
          <w:szCs w:val="24"/>
          <w:lang w:eastAsia="x-none" w:bidi="ar-SA"/>
        </w:rPr>
        <w:t>cause di esclusione di cui all’art. 80, comma 5 lett. c-bis, c-ter, c-qua</w:t>
      </w:r>
      <w:r w:rsidR="00A14C03">
        <w:rPr>
          <w:rFonts w:eastAsia="Times New Roman"/>
          <w:bCs/>
          <w:iCs/>
          <w:color w:val="auto"/>
          <w:kern w:val="0"/>
          <w:szCs w:val="24"/>
          <w:lang w:eastAsia="x-none" w:bidi="ar-SA"/>
        </w:rPr>
        <w:t xml:space="preserve">ter, f-bis) e f-ter) del Codice), </w:t>
      </w:r>
      <w:r>
        <w:rPr>
          <w:rFonts w:eastAsia="Times New Roman"/>
          <w:bCs/>
          <w:iCs/>
          <w:color w:val="auto"/>
          <w:kern w:val="0"/>
          <w:szCs w:val="24"/>
          <w:lang w:eastAsia="x-none" w:bidi="ar-SA"/>
        </w:rPr>
        <w:t>né in nessuna altra situazione che determini l’esclusione dalle gare;</w:t>
      </w:r>
    </w:p>
    <w:p w14:paraId="14093DFC" w14:textId="77777777" w:rsidR="00B3428D" w:rsidRDefault="00B3428D" w:rsidP="00A14C03">
      <w:pPr>
        <w:pStyle w:val="Intestazione"/>
        <w:ind w:left="720"/>
        <w:jc w:val="center"/>
        <w:rPr>
          <w:rFonts w:eastAsia="Times New Roman"/>
          <w:bCs/>
          <w:i/>
          <w:iCs/>
          <w:color w:val="auto"/>
          <w:kern w:val="0"/>
          <w:szCs w:val="24"/>
          <w:lang w:eastAsia="x-none" w:bidi="ar-SA"/>
        </w:rPr>
      </w:pPr>
      <w:r w:rsidRPr="00B3428D">
        <w:rPr>
          <w:rFonts w:eastAsia="Times New Roman"/>
          <w:bCs/>
          <w:i/>
          <w:iCs/>
          <w:color w:val="auto"/>
          <w:kern w:val="0"/>
          <w:szCs w:val="24"/>
          <w:lang w:eastAsia="x-none" w:bidi="ar-SA"/>
        </w:rPr>
        <w:t>ovvero</w:t>
      </w:r>
    </w:p>
    <w:p w14:paraId="419BA5F1" w14:textId="77777777" w:rsidR="00B3428D" w:rsidRPr="00B3428D" w:rsidRDefault="00B3428D" w:rsidP="00B3428D">
      <w:pPr>
        <w:pStyle w:val="Intestazione"/>
        <w:ind w:left="720"/>
        <w:jc w:val="both"/>
        <w:rPr>
          <w:rFonts w:eastAsia="Times New Roman"/>
          <w:bCs/>
          <w:i/>
          <w:iCs/>
          <w:color w:val="auto"/>
          <w:kern w:val="0"/>
          <w:szCs w:val="24"/>
          <w:lang w:eastAsia="x-none" w:bidi="ar-SA"/>
        </w:rPr>
      </w:pPr>
      <w:r>
        <w:rPr>
          <w:rFonts w:eastAsia="Times New Roman"/>
          <w:bCs/>
          <w:i/>
          <w:iCs/>
          <w:color w:val="auto"/>
          <w:kern w:val="0"/>
          <w:szCs w:val="24"/>
          <w:lang w:eastAsia="x-none" w:bidi="ar-SA"/>
        </w:rPr>
        <w:t>_______________________________________________________________________________________________________________________________________________________________________________________________________________</w:t>
      </w:r>
    </w:p>
    <w:p w14:paraId="0B39EDA3" w14:textId="77777777" w:rsidR="003753AC" w:rsidRDefault="00F14EA3" w:rsidP="00E25AB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1747DC">
        <w:rPr>
          <w:rFonts w:eastAsia="Times New Roman"/>
          <w:color w:val="auto"/>
          <w:kern w:val="0"/>
          <w:szCs w:val="24"/>
          <w:lang w:bidi="ar-SA"/>
        </w:rPr>
        <w:t xml:space="preserve">i </w:t>
      </w:r>
      <w:r w:rsidR="003753AC" w:rsidRPr="001747DC">
        <w:rPr>
          <w:rFonts w:eastAsia="Times New Roman"/>
          <w:color w:val="auto"/>
          <w:kern w:val="0"/>
          <w:szCs w:val="24"/>
          <w:lang w:bidi="ar-SA"/>
        </w:rPr>
        <w:t>dati identificativi (nome, cognome, data e luogo di nascita, codice fiscale, comune di residenza etc.) dei soggetti di cui all’art. 80, comma 3</w:t>
      </w:r>
      <w:r w:rsidRPr="001747DC">
        <w:rPr>
          <w:rFonts w:eastAsia="Times New Roman"/>
          <w:color w:val="auto"/>
          <w:kern w:val="0"/>
          <w:szCs w:val="24"/>
          <w:lang w:bidi="ar-SA"/>
        </w:rPr>
        <w:t>,</w:t>
      </w:r>
      <w:r w:rsidR="003753AC" w:rsidRPr="001747DC">
        <w:rPr>
          <w:rFonts w:eastAsia="Times New Roman"/>
          <w:color w:val="auto"/>
          <w:kern w:val="0"/>
          <w:szCs w:val="24"/>
          <w:lang w:bidi="ar-SA"/>
        </w:rPr>
        <w:t xml:space="preserve"> </w:t>
      </w:r>
      <w:r w:rsidR="00B3428D">
        <w:rPr>
          <w:rFonts w:eastAsia="Times New Roman"/>
          <w:color w:val="auto"/>
          <w:kern w:val="0"/>
          <w:szCs w:val="24"/>
          <w:lang w:bidi="ar-SA"/>
        </w:rPr>
        <w:t>del D.l</w:t>
      </w:r>
      <w:r w:rsidR="00E25ABD" w:rsidRPr="001747DC">
        <w:rPr>
          <w:rFonts w:eastAsia="Times New Roman"/>
          <w:color w:val="auto"/>
          <w:kern w:val="0"/>
          <w:szCs w:val="24"/>
          <w:lang w:bidi="ar-SA"/>
        </w:rPr>
        <w:t>gs. n. 50/2016</w:t>
      </w:r>
      <w:r w:rsidR="003753AC" w:rsidRPr="001747DC">
        <w:rPr>
          <w:rFonts w:eastAsia="Times New Roman"/>
          <w:color w:val="auto"/>
          <w:kern w:val="0"/>
          <w:szCs w:val="24"/>
          <w:lang w:bidi="ar-SA"/>
        </w:rPr>
        <w:t>, ovvero indica la banca dati ufficiale o il pubblico registro da cui i medesimi possono essere ricavati in modo aggiornato alla data di presentazione dell’offerta;</w:t>
      </w:r>
    </w:p>
    <w:p w14:paraId="485E4CF2" w14:textId="77777777" w:rsidR="00B3428D" w:rsidRPr="00255A38" w:rsidRDefault="00B3428D" w:rsidP="00B3428D">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255A38">
        <w:rPr>
          <w:rFonts w:eastAsia="Times New Roman"/>
          <w:color w:val="auto"/>
          <w:kern w:val="0"/>
          <w:szCs w:val="24"/>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47AC9" w14:textId="2D947D38" w:rsidR="006412BE" w:rsidRPr="006412BE" w:rsidRDefault="006412BE" w:rsidP="006412BE">
      <w:pPr>
        <w:pStyle w:val="Paragrafoelenco"/>
        <w:numPr>
          <w:ilvl w:val="0"/>
          <w:numId w:val="24"/>
        </w:numPr>
        <w:jc w:val="both"/>
        <w:rPr>
          <w:rFonts w:eastAsia="Times New Roman"/>
          <w:color w:val="auto"/>
          <w:kern w:val="0"/>
          <w:szCs w:val="24"/>
          <w:lang w:bidi="ar-SA"/>
        </w:rPr>
      </w:pPr>
      <w:r w:rsidRPr="006412BE">
        <w:rPr>
          <w:rFonts w:eastAsia="Times New Roman"/>
          <w:color w:val="auto"/>
          <w:kern w:val="0"/>
          <w:szCs w:val="24"/>
          <w:lang w:bidi="ar-SA"/>
        </w:rPr>
        <w:t>di essere iscritto per l’attività di servizio taxi, nella CCIAA o in uno dei registri professionali o commerciali dello Stato di residenza, se si tratta di uno Stato dell'UE, in conformità con quanto previsto dall'art. 83, comma 3, del d.lgs. n. 50 del 2016;</w:t>
      </w:r>
    </w:p>
    <w:p w14:paraId="3FCBD35A" w14:textId="75E04C85" w:rsidR="00CE2E9B" w:rsidRPr="006412BE" w:rsidRDefault="007F2B25" w:rsidP="007F2B25">
      <w:pPr>
        <w:pStyle w:val="Paragrafoelenco"/>
        <w:numPr>
          <w:ilvl w:val="0"/>
          <w:numId w:val="24"/>
        </w:numPr>
        <w:ind w:left="426" w:hanging="284"/>
        <w:jc w:val="both"/>
        <w:rPr>
          <w:rFonts w:eastAsia="Times New Roman"/>
          <w:color w:val="auto"/>
          <w:kern w:val="0"/>
          <w:szCs w:val="24"/>
          <w:lang w:bidi="ar-SA"/>
        </w:rPr>
      </w:pPr>
      <w:r w:rsidRPr="006412BE">
        <w:rPr>
          <w:rFonts w:eastAsia="Times New Roman"/>
          <w:color w:val="auto"/>
          <w:kern w:val="0"/>
          <w:szCs w:val="24"/>
          <w:lang w:bidi="ar-SA"/>
        </w:rPr>
        <w:t>che</w:t>
      </w:r>
      <w:r w:rsidR="00CE2E9B" w:rsidRPr="006412BE">
        <w:rPr>
          <w:rFonts w:eastAsia="Times New Roman"/>
          <w:color w:val="auto"/>
          <w:kern w:val="0"/>
          <w:szCs w:val="24"/>
          <w:lang w:bidi="ar-SA"/>
        </w:rPr>
        <w:t xml:space="preserve"> ogni autoveicolo adibito al trasporto</w:t>
      </w:r>
      <w:r w:rsidRPr="006412BE">
        <w:rPr>
          <w:rFonts w:eastAsia="Times New Roman"/>
          <w:color w:val="auto"/>
          <w:kern w:val="0"/>
          <w:szCs w:val="24"/>
          <w:lang w:bidi="ar-SA"/>
        </w:rPr>
        <w:t xml:space="preserve"> è in possesso,</w:t>
      </w:r>
      <w:r w:rsidR="00CE2E9B" w:rsidRPr="006412BE">
        <w:rPr>
          <w:rFonts w:eastAsia="Times New Roman"/>
          <w:color w:val="auto"/>
          <w:kern w:val="0"/>
          <w:szCs w:val="24"/>
          <w:lang w:bidi="ar-SA"/>
        </w:rPr>
        <w:t xml:space="preserve"> delle caratteristiche previste dalla normativa vigente in materia di autoservizi pubblici non di linea (Legge n. 21/1992, Legge Regione Lazio n. 58/1993 e s.m.i. e Legge Regione Lazio n. 9/2007), per quanto riguarda la tipologia dei veicoli, il rilascio delle licenze per l’esercizio del servizio e le caratteristiche tecniche delle autovetture</w:t>
      </w:r>
      <w:r w:rsidRPr="006412BE">
        <w:rPr>
          <w:rFonts w:eastAsia="Times New Roman"/>
          <w:color w:val="auto"/>
          <w:kern w:val="0"/>
          <w:szCs w:val="24"/>
          <w:lang w:bidi="ar-SA"/>
        </w:rPr>
        <w:t>;</w:t>
      </w:r>
    </w:p>
    <w:p w14:paraId="3B318E9D" w14:textId="1095BC80" w:rsidR="007F2B25" w:rsidRPr="006412BE" w:rsidRDefault="007F2B25" w:rsidP="007F2B25">
      <w:pPr>
        <w:pStyle w:val="Paragrafoelenco"/>
        <w:numPr>
          <w:ilvl w:val="0"/>
          <w:numId w:val="24"/>
        </w:numPr>
        <w:ind w:left="426" w:hanging="284"/>
        <w:jc w:val="both"/>
        <w:rPr>
          <w:rFonts w:eastAsia="Times New Roman"/>
          <w:color w:val="auto"/>
          <w:kern w:val="0"/>
          <w:szCs w:val="24"/>
          <w:lang w:bidi="ar-SA"/>
        </w:rPr>
      </w:pPr>
      <w:r w:rsidRPr="006412BE">
        <w:rPr>
          <w:rFonts w:eastAsia="Times New Roman"/>
          <w:color w:val="auto"/>
          <w:kern w:val="0"/>
          <w:szCs w:val="24"/>
          <w:lang w:bidi="ar-SA"/>
        </w:rPr>
        <w:t>che tutti i mezzi utilizzati sono idonei al servizio ed in perfetto stato di manutenzione ed efficienza, dotati dei requisiti previsti dalla legge in materia di circolazione stradale, polizza d’assicurazione R.C.A., tassa di possesso e carta di circolazione con annotate le revisioni previste dalla legge;</w:t>
      </w:r>
    </w:p>
    <w:p w14:paraId="0D3D615A" w14:textId="0E618544" w:rsidR="007F2B25" w:rsidRPr="007F2B25" w:rsidRDefault="00117B05" w:rsidP="007F2B25">
      <w:pPr>
        <w:pStyle w:val="Paragrafoelenco"/>
        <w:numPr>
          <w:ilvl w:val="0"/>
          <w:numId w:val="24"/>
        </w:numPr>
        <w:tabs>
          <w:tab w:val="left" w:pos="0"/>
        </w:tabs>
        <w:suppressAutoHyphens w:val="0"/>
        <w:spacing w:line="276" w:lineRule="auto"/>
        <w:ind w:left="426"/>
        <w:jc w:val="both"/>
        <w:rPr>
          <w:rFonts w:eastAsia="Times New Roman"/>
          <w:color w:val="auto"/>
          <w:kern w:val="0"/>
          <w:szCs w:val="24"/>
          <w:lang w:bidi="ar-SA"/>
        </w:rPr>
      </w:pPr>
      <w:r>
        <w:rPr>
          <w:rFonts w:eastAsia="Times New Roman"/>
          <w:color w:val="auto"/>
          <w:kern w:val="0"/>
          <w:szCs w:val="24"/>
          <w:lang w:bidi="ar-SA"/>
        </w:rPr>
        <w:t>di impiegare,</w:t>
      </w:r>
      <w:r w:rsidRPr="00117B05">
        <w:rPr>
          <w:rFonts w:eastAsia="Times New Roman"/>
          <w:color w:val="auto"/>
          <w:kern w:val="0"/>
          <w:sz w:val="26"/>
          <w:szCs w:val="26"/>
          <w:lang w:eastAsia="en-US" w:bidi="ar-SA"/>
        </w:rPr>
        <w:t xml:space="preserve"> </w:t>
      </w:r>
      <w:r w:rsidRPr="00117B05">
        <w:rPr>
          <w:rFonts w:eastAsia="Times New Roman"/>
          <w:color w:val="auto"/>
          <w:kern w:val="0"/>
          <w:szCs w:val="24"/>
          <w:lang w:bidi="ar-SA"/>
        </w:rPr>
        <w:t>nel</w:t>
      </w:r>
      <w:r>
        <w:rPr>
          <w:rFonts w:eastAsia="Times New Roman"/>
          <w:color w:val="auto"/>
          <w:kern w:val="0"/>
          <w:szCs w:val="24"/>
          <w:lang w:bidi="ar-SA"/>
        </w:rPr>
        <w:t xml:space="preserve">lo svolgimento del servizio, </w:t>
      </w:r>
      <w:r w:rsidRPr="00117B05">
        <w:rPr>
          <w:rFonts w:eastAsia="Times New Roman"/>
          <w:color w:val="auto"/>
          <w:kern w:val="0"/>
          <w:szCs w:val="24"/>
          <w:lang w:bidi="ar-SA"/>
        </w:rPr>
        <w:t>personale iscritto nel ruolo dei conducenti di veicoli adibiti ad autoservizi pubblici non di linea, abilitato per la provincia di Roma, e munito della relativa licenza per l’esercizio del servizio taxi ai sensi della legge 15 gennaio 1992, n. 21 e s.m.i.</w:t>
      </w:r>
      <w:r>
        <w:rPr>
          <w:rFonts w:eastAsia="Times New Roman"/>
          <w:color w:val="auto"/>
          <w:kern w:val="0"/>
          <w:szCs w:val="24"/>
          <w:lang w:bidi="ar-SA"/>
        </w:rPr>
        <w:t>;</w:t>
      </w:r>
      <w:r w:rsidRPr="00117B05">
        <w:rPr>
          <w:rFonts w:eastAsia="Times New Roman"/>
          <w:color w:val="auto"/>
          <w:kern w:val="0"/>
          <w:szCs w:val="24"/>
          <w:lang w:bidi="ar-SA"/>
        </w:rPr>
        <w:t xml:space="preserve"> </w:t>
      </w:r>
    </w:p>
    <w:p w14:paraId="7F2CDB81" w14:textId="5401B94A" w:rsidR="009B58C1" w:rsidRPr="006412BE" w:rsidRDefault="009B58C1" w:rsidP="009B58C1">
      <w:pPr>
        <w:pStyle w:val="Paragrafoelenco"/>
        <w:numPr>
          <w:ilvl w:val="0"/>
          <w:numId w:val="24"/>
        </w:numPr>
        <w:tabs>
          <w:tab w:val="left" w:pos="0"/>
        </w:tabs>
        <w:suppressAutoHyphens w:val="0"/>
        <w:spacing w:line="276" w:lineRule="auto"/>
        <w:ind w:left="426"/>
        <w:jc w:val="both"/>
        <w:rPr>
          <w:rFonts w:eastAsia="Times New Roman"/>
          <w:color w:val="auto"/>
          <w:kern w:val="0"/>
          <w:szCs w:val="24"/>
          <w:lang w:bidi="ar-SA"/>
        </w:rPr>
      </w:pPr>
      <w:r w:rsidRPr="006412BE">
        <w:rPr>
          <w:rFonts w:eastAsia="Times New Roman"/>
          <w:color w:val="auto"/>
          <w:kern w:val="0"/>
          <w:szCs w:val="24"/>
          <w:lang w:bidi="ar-SA"/>
        </w:rPr>
        <w:t>di garantire, per l’intera durata del contratto, l’utilizzo di autoveicoli con specifica motorizzazione nel rispetto delle seguenti percentuali in rapporto al parco auto complessivo:</w:t>
      </w:r>
    </w:p>
    <w:p w14:paraId="3ABF4783" w14:textId="77777777" w:rsidR="009B58C1" w:rsidRPr="006412BE" w:rsidRDefault="009B58C1" w:rsidP="009B58C1">
      <w:pPr>
        <w:pStyle w:val="Paragrafoelenco"/>
        <w:tabs>
          <w:tab w:val="left" w:pos="0"/>
        </w:tabs>
        <w:suppressAutoHyphens w:val="0"/>
        <w:spacing w:line="276" w:lineRule="auto"/>
        <w:jc w:val="both"/>
        <w:rPr>
          <w:rFonts w:eastAsia="Times New Roman"/>
          <w:color w:val="auto"/>
          <w:kern w:val="0"/>
          <w:szCs w:val="24"/>
          <w:lang w:bidi="ar-SA"/>
        </w:rPr>
      </w:pPr>
      <w:r w:rsidRPr="006412BE">
        <w:rPr>
          <w:rFonts w:eastAsia="Times New Roman"/>
          <w:color w:val="auto"/>
          <w:kern w:val="0"/>
          <w:szCs w:val="24"/>
          <w:lang w:bidi="ar-SA"/>
        </w:rPr>
        <w:t>- autoveicoli alimentati esclusivamente con motore elettrico 3%;</w:t>
      </w:r>
    </w:p>
    <w:p w14:paraId="79DFFF7A" w14:textId="3AC02A09" w:rsidR="009B58C1" w:rsidRPr="006412BE" w:rsidRDefault="009B58C1" w:rsidP="009B58C1">
      <w:pPr>
        <w:pStyle w:val="Paragrafoelenco"/>
        <w:tabs>
          <w:tab w:val="left" w:pos="0"/>
        </w:tabs>
        <w:suppressAutoHyphens w:val="0"/>
        <w:spacing w:line="276" w:lineRule="auto"/>
        <w:jc w:val="both"/>
        <w:rPr>
          <w:rFonts w:eastAsia="Times New Roman"/>
          <w:color w:val="auto"/>
          <w:kern w:val="0"/>
          <w:szCs w:val="24"/>
          <w:lang w:bidi="ar-SA"/>
        </w:rPr>
      </w:pPr>
      <w:r w:rsidRPr="006412BE">
        <w:rPr>
          <w:rFonts w:eastAsia="Times New Roman"/>
          <w:color w:val="auto"/>
          <w:kern w:val="0"/>
          <w:szCs w:val="24"/>
          <w:lang w:bidi="ar-SA"/>
        </w:rPr>
        <w:t xml:space="preserve">- autoveicoli alimentati a propulsione ibrida 40%. </w:t>
      </w:r>
    </w:p>
    <w:p w14:paraId="64EF64B1" w14:textId="77777777" w:rsidR="00B3428D" w:rsidRDefault="00B3428D" w:rsidP="00B3428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di n</w:t>
      </w:r>
      <w:r w:rsidRPr="00B3428D">
        <w:rPr>
          <w:rFonts w:eastAsia="Times New Roman"/>
          <w:color w:val="auto"/>
          <w:kern w:val="0"/>
          <w:szCs w:val="24"/>
          <w:lang w:bidi="ar-SA"/>
        </w:rPr>
        <w:t xml:space="preserve">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w:t>
      </w:r>
      <w:r w:rsidRPr="00B3428D">
        <w:rPr>
          <w:rFonts w:eastAsia="Times New Roman"/>
          <w:color w:val="auto"/>
          <w:kern w:val="0"/>
          <w:szCs w:val="24"/>
          <w:lang w:bidi="ar-SA"/>
        </w:rPr>
        <w:lastRenderedPageBreak/>
        <w:t>stazione appaltante nei confronti del medesimo operatore economico (art. 53, comma 16-ter, del D.lgs. del 2001 n. 165);</w:t>
      </w:r>
    </w:p>
    <w:p w14:paraId="4EF6CC1E" w14:textId="77777777" w:rsidR="006C0A74" w:rsidRPr="00A14C03" w:rsidRDefault="006C0A74" w:rsidP="00A14C03">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A14C03">
        <w:rPr>
          <w:rFonts w:eastAsia="Times New Roman"/>
          <w:color w:val="auto"/>
          <w:kern w:val="0"/>
          <w:szCs w:val="24"/>
          <w:lang w:bidi="ar-SA"/>
        </w:rPr>
        <w:t>(</w:t>
      </w:r>
      <w:r w:rsidRPr="00A14C03">
        <w:rPr>
          <w:rFonts w:eastAsia="Times New Roman"/>
          <w:i/>
          <w:color w:val="auto"/>
          <w:kern w:val="0"/>
          <w:szCs w:val="24"/>
          <w:lang w:bidi="ar-SA"/>
        </w:rPr>
        <w:t>nel caso di associazione o consorzio o GEIE non ancora costituiti</w:t>
      </w:r>
      <w:r w:rsidRPr="00A14C03">
        <w:rPr>
          <w:rFonts w:eastAsia="Times New Roman"/>
          <w:color w:val="auto"/>
          <w:kern w:val="0"/>
          <w:szCs w:val="24"/>
          <w:lang w:bidi="ar-SA"/>
        </w:rPr>
        <w:t>):</w:t>
      </w:r>
      <w:r w:rsidR="00A14C03" w:rsidRPr="00A14C03">
        <w:rPr>
          <w:rFonts w:eastAsia="Times New Roman"/>
          <w:color w:val="auto"/>
          <w:kern w:val="0"/>
          <w:szCs w:val="24"/>
          <w:lang w:bidi="ar-SA"/>
        </w:rPr>
        <w:t xml:space="preserve"> </w:t>
      </w:r>
      <w:r w:rsidRPr="00A14C03">
        <w:rPr>
          <w:rFonts w:eastAsia="Times New Roman"/>
          <w:color w:val="auto"/>
          <w:kern w:val="0"/>
          <w:szCs w:val="24"/>
          <w:lang w:bidi="ar-SA"/>
        </w:rPr>
        <w:t>che, in caso di aggiudicazione, sarà conferito mandato speciale con rappresentanza o funzioni di capogruppo a_________________________________________________;</w:t>
      </w:r>
    </w:p>
    <w:p w14:paraId="6D01715D" w14:textId="77777777" w:rsidR="003753AC" w:rsidRPr="006C0A74" w:rsidRDefault="003753AC" w:rsidP="006C0A74">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6C0A74">
        <w:rPr>
          <w:rFonts w:eastAsia="Times New Roman"/>
          <w:color w:val="auto"/>
          <w:kern w:val="0"/>
          <w:szCs w:val="24"/>
          <w:lang w:bidi="ar-SA"/>
        </w:rPr>
        <w:t>di considerare remunerativa l’offerta economica presentata giacché per la sua formulazione ha preso atto e tenuto conto:</w:t>
      </w:r>
    </w:p>
    <w:p w14:paraId="6B66EE26" w14:textId="77777777"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Pr="00E62CD2">
        <w:rPr>
          <w:rFonts w:eastAsia="Times New Roman"/>
          <w:color w:val="auto"/>
          <w:kern w:val="0"/>
          <w:szCs w:val="24"/>
          <w:lang w:bidi="ar-SA"/>
        </w:rPr>
        <w:t xml:space="preserve"> delle condizioni contrattuali e degli oneri compresi quelli eventuali relativi in materia di sicurezza, di assicurazione, di condizioni di lavoro e di previdenza e assistenza in vigore nel luogo dove devono essere svolti i servizi/fornitura;</w:t>
      </w:r>
    </w:p>
    <w:p w14:paraId="66CB2143" w14:textId="77777777"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possono avere influito o influire sia sulla prestazione dei servizi/fornitura, sia sulla determinazione della propria offerta;</w:t>
      </w:r>
    </w:p>
    <w:p w14:paraId="19C7F21E" w14:textId="77777777"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accettare, senza condizione o riserva alcuna, tutte le norme e disposizioni contenute nella documentazione gara; </w:t>
      </w:r>
    </w:p>
    <w:p w14:paraId="26A01628" w14:textId="77777777" w:rsidR="003753AC" w:rsidRPr="003A1CEC" w:rsidRDefault="006408C9"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1" w:name="_Ref498508936"/>
      <w:r w:rsidRPr="003A1CEC">
        <w:rPr>
          <w:color w:val="auto"/>
          <w:kern w:val="0"/>
          <w:szCs w:val="24"/>
          <w:lang w:bidi="ar-SA"/>
        </w:rPr>
        <w:t xml:space="preserve">di </w:t>
      </w:r>
      <w:r w:rsidR="003753AC" w:rsidRPr="003A1CEC">
        <w:rPr>
          <w:color w:val="auto"/>
          <w:kern w:val="0"/>
          <w:szCs w:val="24"/>
          <w:lang w:bidi="ar-SA"/>
        </w:rPr>
        <w:t>accetta</w:t>
      </w:r>
      <w:r w:rsidRPr="003A1CEC">
        <w:rPr>
          <w:color w:val="auto"/>
          <w:kern w:val="0"/>
          <w:szCs w:val="24"/>
          <w:lang w:bidi="ar-SA"/>
        </w:rPr>
        <w:t>re</w:t>
      </w:r>
      <w:r w:rsidR="003753AC" w:rsidRPr="003A1CEC">
        <w:rPr>
          <w:color w:val="auto"/>
          <w:kern w:val="0"/>
          <w:szCs w:val="24"/>
          <w:lang w:bidi="ar-SA"/>
        </w:rPr>
        <w:t>, ai sensi dell’art. 100, comma 2 del Codice, i requisiti particolari per l’esecuzione del contratto nell’ipotesi in cui risulti aggiudicatario;</w:t>
      </w:r>
      <w:bookmarkEnd w:id="1"/>
    </w:p>
    <w:p w14:paraId="667ECB47" w14:textId="77777777" w:rsidR="00A14C03" w:rsidRPr="00A14C03"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3A1CEC">
        <w:rPr>
          <w:color w:val="auto"/>
          <w:kern w:val="0"/>
          <w:szCs w:val="24"/>
          <w:lang w:bidi="ar-SA"/>
        </w:rPr>
        <w:t xml:space="preserve">di essere consapevole che, ai fini della partecipazione alla gara, le </w:t>
      </w:r>
      <w:r w:rsidRPr="003A1CEC">
        <w:rPr>
          <w:color w:val="auto"/>
          <w:kern w:val="0"/>
          <w:szCs w:val="24"/>
          <w:u w:val="single"/>
          <w:lang w:bidi="ar-SA"/>
        </w:rPr>
        <w:t>cause di decadenza, di sospensione o di divieto citate dall’art. articolo 80, comma 2</w:t>
      </w:r>
      <w:r w:rsidR="00B3428D">
        <w:rPr>
          <w:color w:val="auto"/>
          <w:kern w:val="0"/>
          <w:szCs w:val="24"/>
          <w:lang w:bidi="ar-SA"/>
        </w:rPr>
        <w:t>, come previste dall’</w:t>
      </w:r>
      <w:r w:rsidRPr="003A1CEC">
        <w:rPr>
          <w:color w:val="auto"/>
          <w:kern w:val="0"/>
          <w:szCs w:val="24"/>
          <w:lang w:bidi="ar-SA"/>
        </w:rPr>
        <w:t>articolo 67 del decreto legislativo 6 settembre 2011, n. 159 o i tentativi di infiltrazione mafiosa di cui all'articolo 84, comma 4, del medesimo decreto</w:t>
      </w:r>
      <w:r w:rsidRPr="003A1CEC">
        <w:rPr>
          <w:color w:val="auto"/>
          <w:kern w:val="0"/>
          <w:szCs w:val="24"/>
          <w:u w:val="single"/>
          <w:lang w:bidi="ar-SA"/>
        </w:rPr>
        <w:t xml:space="preserve">, non devono sussistere a carico di </w:t>
      </w:r>
    </w:p>
    <w:p w14:paraId="29495F53" w14:textId="77777777" w:rsidR="00BC6842" w:rsidRPr="00E62CD2" w:rsidRDefault="00BC6842" w:rsidP="00A14C03">
      <w:pPr>
        <w:pStyle w:val="Paragrafoelenco"/>
        <w:widowControl w:val="0"/>
        <w:tabs>
          <w:tab w:val="left" w:pos="0"/>
        </w:tabs>
        <w:suppressAutoHyphens w:val="0"/>
        <w:spacing w:before="60" w:after="60" w:line="276" w:lineRule="auto"/>
        <w:ind w:left="426"/>
        <w:jc w:val="both"/>
        <w:rPr>
          <w:color w:val="auto"/>
          <w:kern w:val="0"/>
          <w:szCs w:val="24"/>
          <w:lang w:bidi="ar-SA"/>
        </w:rPr>
      </w:pPr>
      <w:r w:rsidRPr="003A1CEC">
        <w:rPr>
          <w:color w:val="auto"/>
          <w:kern w:val="0"/>
          <w:szCs w:val="24"/>
          <w:u w:val="single"/>
          <w:lang w:bidi="ar-SA"/>
        </w:rPr>
        <w:t>nessuno dei soggetti indicati al comma 3 dell’art. 80, ivi compresi</w:t>
      </w:r>
      <w:r w:rsidRPr="00E62CD2">
        <w:rPr>
          <w:color w:val="auto"/>
          <w:kern w:val="0"/>
          <w:szCs w:val="24"/>
          <w:u w:val="single"/>
          <w:lang w:bidi="ar-SA"/>
        </w:rPr>
        <w:t xml:space="preserve"> i cessati dalla carica nell’anno ant</w:t>
      </w:r>
      <w:r w:rsidR="005A22B2">
        <w:rPr>
          <w:color w:val="auto"/>
          <w:kern w:val="0"/>
          <w:szCs w:val="24"/>
          <w:u w:val="single"/>
          <w:lang w:bidi="ar-SA"/>
        </w:rPr>
        <w:t xml:space="preserve">ecedente alla pubblicazione della </w:t>
      </w:r>
      <w:r w:rsidRPr="00E62CD2">
        <w:rPr>
          <w:color w:val="auto"/>
          <w:kern w:val="0"/>
          <w:szCs w:val="24"/>
          <w:u w:val="single"/>
          <w:lang w:bidi="ar-SA"/>
        </w:rPr>
        <w:t>gara</w:t>
      </w:r>
      <w:r w:rsidRPr="00E62CD2">
        <w:rPr>
          <w:color w:val="auto"/>
          <w:kern w:val="0"/>
          <w:szCs w:val="24"/>
          <w:lang w:bidi="ar-SA"/>
        </w:rPr>
        <w:t xml:space="preserve">. </w:t>
      </w:r>
    </w:p>
    <w:p w14:paraId="7EDAC8A4" w14:textId="77777777" w:rsidR="00BC6842" w:rsidRPr="00E62CD2" w:rsidRDefault="00BC6842" w:rsidP="00BC6842">
      <w:pPr>
        <w:suppressAutoHyphens w:val="0"/>
        <w:spacing w:before="0"/>
        <w:ind w:left="502"/>
        <w:jc w:val="both"/>
        <w:rPr>
          <w:color w:val="auto"/>
          <w:kern w:val="0"/>
          <w:szCs w:val="24"/>
          <w:lang w:bidi="ar-SA"/>
        </w:rPr>
      </w:pPr>
      <w:r w:rsidRPr="00E62CD2">
        <w:rPr>
          <w:color w:val="auto"/>
          <w:kern w:val="0"/>
          <w:szCs w:val="24"/>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w:t>
      </w:r>
      <w:r w:rsidR="001106D7" w:rsidRPr="00E62CD2">
        <w:rPr>
          <w:color w:val="auto"/>
          <w:kern w:val="0"/>
          <w:szCs w:val="24"/>
          <w:lang w:bidi="ar-SA"/>
        </w:rPr>
        <w:t>______________________________)</w:t>
      </w:r>
      <w:r w:rsidRPr="00E62CD2">
        <w:rPr>
          <w:color w:val="auto"/>
          <w:kern w:val="0"/>
          <w:szCs w:val="24"/>
          <w:lang w:bidi="ar-SA"/>
        </w:rPr>
        <w:t>;</w:t>
      </w:r>
    </w:p>
    <w:p w14:paraId="2A504573" w14:textId="77777777"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508A5" w14:textId="77777777" w:rsidR="00E62CD2" w:rsidRPr="00E62CD2" w:rsidRDefault="001B6D3A" w:rsidP="001B6D3A">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r w:rsidRPr="00E62CD2">
        <w:rPr>
          <w:b/>
          <w:color w:val="auto"/>
          <w:kern w:val="0"/>
          <w:szCs w:val="24"/>
          <w:u w:val="single"/>
          <w:lang w:bidi="ar-SA"/>
        </w:rPr>
        <w:t>autorizzare</w:t>
      </w:r>
      <w:r w:rsidRPr="00E62CD2">
        <w:rPr>
          <w:color w:val="auto"/>
          <w:kern w:val="0"/>
          <w:szCs w:val="24"/>
          <w:lang w:bidi="ar-SA"/>
        </w:rPr>
        <w:t xml:space="preserve"> qualora un partecipante alla gara eserciti la facoltà di “accesso agli atti”, la stazione appaltante a rilasciare copia di tutta la documentazione presentata per la partecipazione alla gara </w:t>
      </w:r>
    </w:p>
    <w:p w14:paraId="5EA980CD" w14:textId="77777777" w:rsidR="00E62CD2" w:rsidRPr="006412BE" w:rsidRDefault="001B6D3A" w:rsidP="00E62CD2">
      <w:pPr>
        <w:pStyle w:val="Paragrafoelenco"/>
        <w:widowControl w:val="0"/>
        <w:tabs>
          <w:tab w:val="left" w:pos="0"/>
        </w:tabs>
        <w:suppressAutoHyphens w:val="0"/>
        <w:spacing w:before="60" w:after="60" w:line="276" w:lineRule="auto"/>
        <w:ind w:left="426"/>
        <w:jc w:val="center"/>
        <w:rPr>
          <w:b/>
          <w:color w:val="auto"/>
          <w:kern w:val="0"/>
          <w:szCs w:val="24"/>
          <w:lang w:bidi="ar-SA"/>
        </w:rPr>
      </w:pPr>
      <w:r w:rsidRPr="006412BE">
        <w:rPr>
          <w:b/>
          <w:color w:val="auto"/>
          <w:kern w:val="0"/>
          <w:szCs w:val="24"/>
          <w:lang w:bidi="ar-SA"/>
        </w:rPr>
        <w:t>oppure</w:t>
      </w:r>
    </w:p>
    <w:p w14:paraId="27BF10AA" w14:textId="49BE78E8" w:rsidR="00E62CD2" w:rsidRPr="006412BE" w:rsidRDefault="00587747" w:rsidP="00E62CD2">
      <w:pPr>
        <w:pStyle w:val="Paragrafoelenco"/>
        <w:widowControl w:val="0"/>
        <w:tabs>
          <w:tab w:val="left" w:pos="0"/>
        </w:tabs>
        <w:suppressAutoHyphens w:val="0"/>
        <w:spacing w:before="60" w:after="60" w:line="276" w:lineRule="auto"/>
        <w:ind w:left="426"/>
        <w:jc w:val="both"/>
        <w:rPr>
          <w:color w:val="auto"/>
          <w:kern w:val="0"/>
          <w:szCs w:val="24"/>
          <w:lang w:bidi="ar-SA"/>
        </w:rPr>
      </w:pPr>
      <w:r w:rsidRPr="006412BE">
        <w:rPr>
          <w:b/>
          <w:color w:val="auto"/>
          <w:kern w:val="0"/>
          <w:szCs w:val="24"/>
          <w:u w:val="single"/>
          <w:lang w:bidi="ar-SA"/>
        </w:rPr>
        <w:lastRenderedPageBreak/>
        <w:t xml:space="preserve">di </w:t>
      </w:r>
      <w:r w:rsidR="001B6D3A" w:rsidRPr="006412BE">
        <w:rPr>
          <w:b/>
          <w:color w:val="auto"/>
          <w:kern w:val="0"/>
          <w:szCs w:val="24"/>
          <w:u w:val="single"/>
          <w:lang w:bidi="ar-SA"/>
        </w:rPr>
        <w:t>non autorizza</w:t>
      </w:r>
      <w:r w:rsidRPr="006412BE">
        <w:rPr>
          <w:b/>
          <w:color w:val="auto"/>
          <w:kern w:val="0"/>
          <w:szCs w:val="24"/>
          <w:u w:val="single"/>
          <w:lang w:bidi="ar-SA"/>
        </w:rPr>
        <w:t>re</w:t>
      </w:r>
      <w:r w:rsidR="001B6D3A" w:rsidRPr="006412BE">
        <w:rPr>
          <w:color w:val="auto"/>
          <w:kern w:val="0"/>
          <w:szCs w:val="24"/>
          <w:lang w:bidi="ar-SA"/>
        </w:rPr>
        <w:t xml:space="preserve">, qualora un partecipante alla gara eserciti la facoltà di “accesso agli atti”, la stazione appaltante a rilasciare copia </w:t>
      </w:r>
      <w:r w:rsidR="006412BE" w:rsidRPr="006412BE">
        <w:rPr>
          <w:color w:val="auto"/>
          <w:kern w:val="0"/>
          <w:szCs w:val="24"/>
          <w:lang w:bidi="ar-SA"/>
        </w:rPr>
        <w:t>degli atti</w:t>
      </w:r>
      <w:r w:rsidR="001B6D3A" w:rsidRPr="006412BE">
        <w:rPr>
          <w:color w:val="auto"/>
          <w:kern w:val="0"/>
          <w:szCs w:val="24"/>
          <w:lang w:bidi="ar-SA"/>
        </w:rPr>
        <w:t xml:space="preserve"> e delle spiegazioni che saranno eventualmente richieste in sede di verifica delle offerte anomale, in quanto coperte da segreto tecnico/commerciale</w:t>
      </w:r>
      <w:r w:rsidR="00E62CD2" w:rsidRPr="006412BE">
        <w:rPr>
          <w:color w:val="auto"/>
          <w:kern w:val="0"/>
          <w:szCs w:val="24"/>
          <w:lang w:bidi="ar-SA"/>
        </w:rPr>
        <w:t xml:space="preserve"> per le seguenti ragioni………………………………………………………………………………………………………………………………………………………………………..</w:t>
      </w:r>
    </w:p>
    <w:p w14:paraId="67EF1B94" w14:textId="77777777" w:rsidR="001B6D3A" w:rsidRPr="006412BE" w:rsidRDefault="00E62CD2" w:rsidP="001B6D3A">
      <w:pPr>
        <w:pStyle w:val="Paragrafoelenco"/>
        <w:widowControl w:val="0"/>
        <w:tabs>
          <w:tab w:val="left" w:pos="0"/>
        </w:tabs>
        <w:suppressAutoHyphens w:val="0"/>
        <w:spacing w:before="60" w:after="60" w:line="276" w:lineRule="auto"/>
        <w:ind w:left="426"/>
        <w:jc w:val="both"/>
        <w:rPr>
          <w:rFonts w:eastAsia="Times New Roman"/>
          <w:i/>
          <w:color w:val="auto"/>
          <w:kern w:val="0"/>
          <w:szCs w:val="24"/>
          <w:lang w:bidi="ar-SA"/>
        </w:rPr>
      </w:pPr>
      <w:r w:rsidRPr="006412BE">
        <w:rPr>
          <w:i/>
          <w:color w:val="auto"/>
          <w:kern w:val="0"/>
          <w:szCs w:val="24"/>
          <w:lang w:bidi="ar-SA"/>
        </w:rPr>
        <w:t>(</w:t>
      </w:r>
      <w:r w:rsidR="001B6D3A" w:rsidRPr="006412BE">
        <w:rPr>
          <w:i/>
          <w:color w:val="auto"/>
          <w:kern w:val="0"/>
          <w:szCs w:val="24"/>
          <w:lang w:bidi="ar-SA"/>
        </w:rPr>
        <w:t xml:space="preserve">Tale dichiarazione dovrà essere adeguatamente motivata e comprovata ai sensi dell’art. 53, comma 5, lett. a), del </w:t>
      </w:r>
      <w:r w:rsidR="00B3428D" w:rsidRPr="006412BE">
        <w:rPr>
          <w:rFonts w:eastAsia="Times New Roman"/>
          <w:i/>
          <w:color w:val="auto"/>
          <w:kern w:val="0"/>
          <w:szCs w:val="24"/>
          <w:lang w:bidi="ar-SA"/>
        </w:rPr>
        <w:t>D.l</w:t>
      </w:r>
      <w:r w:rsidR="001B6D3A" w:rsidRPr="006412BE">
        <w:rPr>
          <w:rFonts w:eastAsia="Times New Roman"/>
          <w:i/>
          <w:color w:val="auto"/>
          <w:kern w:val="0"/>
          <w:szCs w:val="24"/>
          <w:lang w:bidi="ar-SA"/>
        </w:rPr>
        <w:t>gs. n. 50/2016</w:t>
      </w:r>
      <w:r w:rsidRPr="006412BE">
        <w:rPr>
          <w:rFonts w:eastAsia="Times New Roman"/>
          <w:i/>
          <w:color w:val="auto"/>
          <w:kern w:val="0"/>
          <w:szCs w:val="24"/>
          <w:lang w:bidi="ar-SA"/>
        </w:rPr>
        <w:t>);</w:t>
      </w:r>
    </w:p>
    <w:p w14:paraId="5B01E417" w14:textId="77777777" w:rsidR="00A14C03" w:rsidRPr="00A14C03" w:rsidRDefault="00A14C03" w:rsidP="00A14C0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Pr>
          <w:color w:val="auto"/>
          <w:kern w:val="0"/>
          <w:szCs w:val="24"/>
          <w:lang w:bidi="ar-SA"/>
        </w:rPr>
        <w:t xml:space="preserve">di </w:t>
      </w:r>
      <w:r w:rsidRPr="00A14C03">
        <w:rPr>
          <w:color w:val="auto"/>
          <w:kern w:val="0"/>
          <w:szCs w:val="24"/>
          <w:lang w:bidi="ar-SA"/>
        </w:rPr>
        <w:t>accetta</w:t>
      </w:r>
      <w:r>
        <w:rPr>
          <w:color w:val="auto"/>
          <w:kern w:val="0"/>
          <w:szCs w:val="24"/>
          <w:lang w:bidi="ar-SA"/>
        </w:rPr>
        <w:t>re</w:t>
      </w:r>
      <w:r w:rsidRPr="00A14C03">
        <w:rPr>
          <w:color w:val="auto"/>
          <w:kern w:val="0"/>
          <w:szCs w:val="24"/>
          <w:lang w:bidi="ar-SA"/>
        </w:rPr>
        <w:t xml:space="preserve"> i patti d’integrità (allegati)</w:t>
      </w:r>
      <w:r w:rsidR="00B16795">
        <w:rPr>
          <w:color w:val="auto"/>
          <w:kern w:val="0"/>
          <w:szCs w:val="24"/>
          <w:lang w:bidi="ar-SA"/>
        </w:rPr>
        <w:t>,</w:t>
      </w:r>
      <w:r w:rsidRPr="00A14C03">
        <w:rPr>
          <w:color w:val="auto"/>
          <w:kern w:val="0"/>
          <w:szCs w:val="24"/>
          <w:lang w:bidi="ar-SA"/>
        </w:rPr>
        <w:t xml:space="preserve"> </w:t>
      </w:r>
      <w:r w:rsidR="00B16795">
        <w:rPr>
          <w:color w:val="auto"/>
          <w:kern w:val="0"/>
          <w:szCs w:val="24"/>
          <w:lang w:bidi="ar-SA"/>
        </w:rPr>
        <w:t>che si allegano</w:t>
      </w:r>
      <w:r w:rsidRPr="00A14C03">
        <w:rPr>
          <w:color w:val="auto"/>
          <w:kern w:val="0"/>
          <w:szCs w:val="24"/>
          <w:lang w:bidi="ar-SA"/>
        </w:rPr>
        <w:t xml:space="preserve"> debitamente compilati e sottoscritti;</w:t>
      </w:r>
    </w:p>
    <w:p w14:paraId="729832B3" w14:textId="77777777" w:rsidR="00A14C03" w:rsidRPr="00A14C03" w:rsidRDefault="00A14C03" w:rsidP="00A14C0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A14C03">
        <w:rPr>
          <w:color w:val="auto"/>
          <w:kern w:val="0"/>
          <w:szCs w:val="24"/>
          <w:lang w:bidi="ar-SA"/>
        </w:rPr>
        <w:t>i seguenti dati: domicilio fiscale; codice fiscale, partita IVA; indica l’indirizzo PEC oppure, solo in caso di concorrenti aventi sede in altri Stati membri, l’indirizzo di posta elettronica ai fini delle comunicazioni di cui all’art. 76, comma 5 del Codice</w:t>
      </w:r>
      <w:r>
        <w:rPr>
          <w:color w:val="auto"/>
          <w:kern w:val="0"/>
          <w:szCs w:val="24"/>
          <w:lang w:bidi="ar-SA"/>
        </w:rPr>
        <w:t xml:space="preserve"> ________________________________________________________________________________________________________________</w:t>
      </w:r>
      <w:r w:rsidR="00B16795">
        <w:rPr>
          <w:color w:val="auto"/>
          <w:kern w:val="0"/>
          <w:szCs w:val="24"/>
          <w:lang w:bidi="ar-SA"/>
        </w:rPr>
        <w:t>_______________________________</w:t>
      </w:r>
      <w:r w:rsidRPr="00A14C03">
        <w:rPr>
          <w:color w:val="auto"/>
          <w:kern w:val="0"/>
          <w:szCs w:val="24"/>
          <w:lang w:bidi="ar-SA"/>
        </w:rPr>
        <w:t>;</w:t>
      </w:r>
    </w:p>
    <w:p w14:paraId="53DDEFE4" w14:textId="77777777" w:rsidR="00E62CD2" w:rsidRPr="00E62CD2" w:rsidRDefault="00E62CD2" w:rsidP="00E62CD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di attestare di essere informat</w:t>
      </w:r>
      <w:r w:rsidR="00B3428D">
        <w:rPr>
          <w:color w:val="auto"/>
          <w:kern w:val="0"/>
          <w:szCs w:val="24"/>
          <w:lang w:bidi="ar-SA"/>
        </w:rPr>
        <w:t>o, ai sensi dell’art. 13 del D.l</w:t>
      </w:r>
      <w:r w:rsidRPr="00E62CD2">
        <w:rPr>
          <w:color w:val="auto"/>
          <w:kern w:val="0"/>
          <w:szCs w:val="24"/>
          <w:lang w:bidi="ar-SA"/>
        </w:rPr>
        <w:t>gs. n. 196/2003 “Codice in materia di protezione dei dati personali” ed ai sensi dell’art. 13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raccolti saranno trattati, anche con strumenti informatici, esclusivamente nell’ambito della presente gara e per le finalità ivi descritte, e di essere stato informato circa i dirit</w:t>
      </w:r>
      <w:r w:rsidR="00B3428D">
        <w:rPr>
          <w:color w:val="auto"/>
          <w:kern w:val="0"/>
          <w:szCs w:val="24"/>
          <w:lang w:bidi="ar-SA"/>
        </w:rPr>
        <w:t>ti di cui all’articolo 7 del D.l</w:t>
      </w:r>
      <w:r w:rsidRPr="00E62CD2">
        <w:rPr>
          <w:color w:val="auto"/>
          <w:kern w:val="0"/>
          <w:szCs w:val="24"/>
          <w:lang w:bidi="ar-SA"/>
        </w:rPr>
        <w:t>gs. 196/2003 e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o di Agenzia Entrate Riscossione per le finalità descritte nell’informativa;</w:t>
      </w:r>
    </w:p>
    <w:p w14:paraId="0448E934" w14:textId="77777777" w:rsidR="003753AC" w:rsidRPr="00E62CD2" w:rsidRDefault="003753AC" w:rsidP="003753AC">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(nel solo caso di operatori economici non residenti e privi di stabile organizzazione in Italia)</w:t>
      </w:r>
    </w:p>
    <w:p w14:paraId="7C272E87" w14:textId="77777777"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di impegnarsi ad uniformarsi, in caso di aggiudicazione, alla disciplina di cui agli articoli 17, comma 2, e 53, comma 3 del d.p.r. 633/1972 e a comunicare alla stazione appaltante la nomina del proprio rappresentante fiscale, nelle forme di legge;</w:t>
      </w:r>
    </w:p>
    <w:p w14:paraId="0630EB8E" w14:textId="77777777" w:rsidR="003753AC" w:rsidRPr="00E62CD2" w:rsidRDefault="003753AC" w:rsidP="003753AC">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14:paraId="1DC95977" w14:textId="77777777"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2" w:name="_Ref496787048"/>
      <w:r w:rsidRPr="00E62CD2">
        <w:rPr>
          <w:color w:val="auto"/>
          <w:kern w:val="0"/>
          <w:szCs w:val="24"/>
          <w:lang w:bidi="ar-SA"/>
        </w:rPr>
        <w:t xml:space="preserve">indicare, ad integrazione di quanto indicato nella parte  III, sez. C, lett. d)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2"/>
      <w:r w:rsidRPr="00E62CD2">
        <w:rPr>
          <w:color w:val="auto"/>
          <w:kern w:val="0"/>
          <w:szCs w:val="24"/>
          <w:lang w:bidi="ar-SA"/>
        </w:rPr>
        <w:t>R.D. 16 marzo 1942, n. 267</w:t>
      </w:r>
      <w:r w:rsidR="00BC6842" w:rsidRPr="00E62CD2">
        <w:rPr>
          <w:color w:val="auto"/>
          <w:kern w:val="0"/>
          <w:szCs w:val="24"/>
          <w:lang w:bidi="ar-SA"/>
        </w:rPr>
        <w:t>.</w:t>
      </w:r>
    </w:p>
    <w:p w14:paraId="5079EA85" w14:textId="77777777" w:rsidR="00BC6842" w:rsidRPr="00E62CD2" w:rsidRDefault="00BC6842" w:rsidP="00BC6842">
      <w:pPr>
        <w:suppressAutoHyphens w:val="0"/>
        <w:spacing w:before="240" w:after="0"/>
        <w:jc w:val="center"/>
        <w:rPr>
          <w:rFonts w:eastAsia="Times New Roman"/>
          <w:b/>
          <w:color w:val="auto"/>
          <w:kern w:val="0"/>
          <w:sz w:val="26"/>
          <w:szCs w:val="26"/>
          <w:lang w:bidi="ar-SA"/>
        </w:rPr>
      </w:pPr>
      <w:r w:rsidRPr="00E62CD2">
        <w:rPr>
          <w:rFonts w:eastAsia="Times New Roman"/>
          <w:b/>
          <w:color w:val="auto"/>
          <w:kern w:val="0"/>
          <w:sz w:val="26"/>
          <w:szCs w:val="26"/>
          <w:lang w:bidi="ar-SA"/>
        </w:rPr>
        <w:lastRenderedPageBreak/>
        <w:t>DICHIARA INOLTRE</w:t>
      </w:r>
    </w:p>
    <w:p w14:paraId="7026C44F" w14:textId="77777777" w:rsidR="00BC6842" w:rsidRPr="00E62CD2" w:rsidRDefault="00BC6842" w:rsidP="00BC6842">
      <w:pPr>
        <w:numPr>
          <w:ilvl w:val="0"/>
          <w:numId w:val="29"/>
        </w:numPr>
        <w:suppressAutoHyphens w:val="0"/>
        <w:spacing w:before="60" w:after="60"/>
        <w:ind w:left="284" w:hanging="284"/>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14:paraId="2DC21956" w14:textId="77777777" w:rsidTr="00E01794">
        <w:tc>
          <w:tcPr>
            <w:tcW w:w="2977" w:type="dxa"/>
            <w:shd w:val="clear" w:color="auto" w:fill="E0E0E0"/>
          </w:tcPr>
          <w:p w14:paraId="1A45FC4B"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14:paraId="09EC8AD0"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14:paraId="5295FE91"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14:paraId="5F53D292"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14:paraId="5C8B0EC3" w14:textId="77777777" w:rsidTr="00E01794">
        <w:trPr>
          <w:trHeight w:val="361"/>
        </w:trPr>
        <w:tc>
          <w:tcPr>
            <w:tcW w:w="2977" w:type="dxa"/>
          </w:tcPr>
          <w:p w14:paraId="0A52BA1C" w14:textId="77777777"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14:paraId="22BA6AB0" w14:textId="77777777"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1418" w:type="dxa"/>
          </w:tcPr>
          <w:p w14:paraId="649BA359" w14:textId="77777777"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551" w:type="dxa"/>
          </w:tcPr>
          <w:p w14:paraId="41D67D20" w14:textId="77777777"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r>
      <w:tr w:rsidR="00BC6842" w:rsidRPr="00E62CD2" w14:paraId="6D905C53" w14:textId="77777777" w:rsidTr="00E01794">
        <w:tc>
          <w:tcPr>
            <w:tcW w:w="2977" w:type="dxa"/>
            <w:shd w:val="clear" w:color="auto" w:fill="E0E0E0"/>
          </w:tcPr>
          <w:p w14:paraId="5DC23C62"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14:paraId="7F936ADE"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14:paraId="5577BCBC" w14:textId="77777777"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14:paraId="2412B063" w14:textId="77777777" w:rsidTr="00E01794">
        <w:trPr>
          <w:trHeight w:val="361"/>
        </w:trPr>
        <w:tc>
          <w:tcPr>
            <w:tcW w:w="2977" w:type="dxa"/>
          </w:tcPr>
          <w:p w14:paraId="5632C8CC" w14:textId="77777777"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14:paraId="754E22A2" w14:textId="77777777"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3969" w:type="dxa"/>
            <w:gridSpan w:val="2"/>
          </w:tcPr>
          <w:p w14:paraId="5193899A" w14:textId="77777777"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14:paraId="7C059ED4" w14:textId="77777777" w:rsidR="003753AC" w:rsidRPr="00E62CD2" w:rsidRDefault="003753AC" w:rsidP="00E46D91">
      <w:pPr>
        <w:suppressAutoHyphens w:val="0"/>
        <w:spacing w:before="60" w:after="60" w:line="276" w:lineRule="auto"/>
        <w:ind w:firstLine="360"/>
        <w:jc w:val="both"/>
        <w:rPr>
          <w:rFonts w:eastAsia="Times New Roman"/>
          <w:i/>
          <w:color w:val="auto"/>
          <w:kern w:val="0"/>
          <w:szCs w:val="24"/>
          <w:lang w:eastAsia="en-US" w:bidi="ar-SA"/>
        </w:rPr>
      </w:pPr>
    </w:p>
    <w:p w14:paraId="7EAB152F" w14:textId="77777777" w:rsidR="00FB5FC4" w:rsidRDefault="00FE5DAC" w:rsidP="00E46D91">
      <w:pPr>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Pr="003A1CEC">
        <w:rPr>
          <w:rFonts w:eastAsia="Times New Roman"/>
          <w:i/>
          <w:color w:val="auto"/>
          <w:kern w:val="0"/>
          <w:szCs w:val="24"/>
          <w:lang w:eastAsia="en-US" w:bidi="ar-SA"/>
        </w:rPr>
        <w:t xml:space="preserve">Timbro e </w:t>
      </w:r>
      <w:r w:rsidR="003D349F" w:rsidRPr="003A1CEC">
        <w:rPr>
          <w:rFonts w:eastAsia="Times New Roman"/>
          <w:i/>
          <w:color w:val="auto"/>
          <w:kern w:val="0"/>
          <w:szCs w:val="24"/>
          <w:lang w:eastAsia="en-US" w:bidi="ar-SA"/>
        </w:rPr>
        <w:t xml:space="preserve"> </w:t>
      </w:r>
      <w:r w:rsidR="00FB5FC4" w:rsidRPr="003A1CEC">
        <w:rPr>
          <w:rFonts w:eastAsia="Times New Roman"/>
          <w:i/>
          <w:color w:val="auto"/>
          <w:kern w:val="0"/>
          <w:szCs w:val="24"/>
          <w:lang w:eastAsia="en-US" w:bidi="ar-SA"/>
        </w:rPr>
        <w:t>Firma</w:t>
      </w:r>
      <w:r w:rsidRPr="003A1CEC">
        <w:rPr>
          <w:rStyle w:val="Rimandonotaapidipagina"/>
          <w:rFonts w:eastAsia="Times New Roman"/>
          <w:i/>
          <w:color w:val="auto"/>
          <w:kern w:val="0"/>
          <w:szCs w:val="24"/>
          <w:lang w:eastAsia="en-US" w:bidi="ar-SA"/>
        </w:rPr>
        <w:footnoteReference w:id="1"/>
      </w:r>
    </w:p>
    <w:p w14:paraId="0458BB1E" w14:textId="77777777" w:rsidR="003D349F" w:rsidRPr="003A1CEC" w:rsidRDefault="00B16795" w:rsidP="00E46D91">
      <w:pPr>
        <w:suppressAutoHyphens w:val="0"/>
        <w:spacing w:before="60" w:after="60" w:line="276" w:lineRule="auto"/>
        <w:ind w:firstLine="360"/>
        <w:jc w:val="both"/>
        <w:rPr>
          <w:rFonts w:eastAsia="Times New Roman"/>
          <w:i/>
          <w:color w:val="auto"/>
          <w:kern w:val="0"/>
          <w:szCs w:val="24"/>
          <w:lang w:eastAsia="en-US" w:bidi="ar-SA"/>
        </w:rPr>
      </w:pP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Firmata digitalmente</w:t>
      </w:r>
    </w:p>
    <w:p w14:paraId="5B0F17EF" w14:textId="77777777"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14:paraId="6D1601D7" w14:textId="77777777" w:rsidR="00BC6842" w:rsidRPr="00E62CD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14:paraId="00518308" w14:textId="77777777"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14:paraId="521C6900" w14:textId="77777777" w:rsidR="00A14C03" w:rsidRPr="00A14C03" w:rsidRDefault="00A14C03" w:rsidP="00A14C03">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Patto d’integrità dell’Agenzia delle Entrate e Dichiarazione di assenza di conflitto d’interessi potenziale debitamente compilati e sottoscritti;</w:t>
      </w:r>
    </w:p>
    <w:p w14:paraId="26F50D74" w14:textId="77777777" w:rsidR="00A14C03" w:rsidRPr="00A14C03" w:rsidRDefault="00A14C03" w:rsidP="00A14C03">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Ricevuta di avvenuto v</w:t>
      </w:r>
      <w:r>
        <w:rPr>
          <w:rFonts w:eastAsia="Times New Roman"/>
          <w:color w:val="auto"/>
          <w:kern w:val="0"/>
          <w:szCs w:val="24"/>
          <w:lang w:eastAsia="en-US" w:bidi="ar-SA"/>
        </w:rPr>
        <w:t>ersamento dell’imposta di bollo.</w:t>
      </w:r>
    </w:p>
    <w:p w14:paraId="2211E4F2" w14:textId="77777777" w:rsidR="007E48E5" w:rsidRPr="00E62CD2" w:rsidRDefault="007E48E5" w:rsidP="00A14C03">
      <w:pPr>
        <w:pStyle w:val="Paragrafoelenco"/>
        <w:suppressAutoHyphens w:val="0"/>
        <w:spacing w:before="60" w:after="60" w:line="276" w:lineRule="auto"/>
        <w:jc w:val="both"/>
        <w:rPr>
          <w:rFonts w:eastAsia="Times New Roman"/>
          <w:color w:val="auto"/>
          <w:kern w:val="0"/>
          <w:szCs w:val="24"/>
          <w:lang w:eastAsia="en-US" w:bidi="ar-SA"/>
        </w:rPr>
      </w:pPr>
    </w:p>
    <w:sectPr w:rsidR="007E48E5" w:rsidRPr="00E62CD2" w:rsidSect="00B16795">
      <w:headerReference w:type="default" r:id="rId8"/>
      <w:footerReference w:type="default" r:id="rId9"/>
      <w:pgSz w:w="12240" w:h="15840"/>
      <w:pgMar w:top="1487" w:right="1325" w:bottom="993"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CBCB0" w14:textId="77777777" w:rsidR="00CC5477" w:rsidRDefault="00CC5477">
      <w:pPr>
        <w:spacing w:before="0" w:after="0"/>
      </w:pPr>
      <w:r>
        <w:separator/>
      </w:r>
    </w:p>
  </w:endnote>
  <w:endnote w:type="continuationSeparator" w:id="0">
    <w:p w14:paraId="2901683E" w14:textId="77777777" w:rsidR="00CC5477" w:rsidRDefault="00CC54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22E4" w14:textId="1E7942FC"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423B0">
      <w:rPr>
        <w:rFonts w:ascii="Calibri" w:hAnsi="Calibri"/>
        <w:noProof/>
        <w:sz w:val="20"/>
        <w:szCs w:val="20"/>
      </w:rPr>
      <w:t>4</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4B05" w14:textId="77777777" w:rsidR="00CC5477" w:rsidRDefault="00CC5477">
      <w:pPr>
        <w:spacing w:before="0" w:after="0"/>
      </w:pPr>
      <w:r>
        <w:separator/>
      </w:r>
    </w:p>
  </w:footnote>
  <w:footnote w:type="continuationSeparator" w:id="0">
    <w:p w14:paraId="7315DD4C" w14:textId="77777777" w:rsidR="00CC5477" w:rsidRDefault="00CC5477">
      <w:pPr>
        <w:spacing w:before="0" w:after="0"/>
      </w:pPr>
      <w:r>
        <w:continuationSeparator/>
      </w:r>
    </w:p>
  </w:footnote>
  <w:footnote w:id="1">
    <w:p w14:paraId="31957A82" w14:textId="77777777"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14:paraId="4E899ED3" w14:textId="77777777"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14:paraId="109ED714" w14:textId="77777777"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14:paraId="38ADC640" w14:textId="77777777"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14:paraId="7D9B50A0" w14:textId="77777777"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del d.l. 10 febbraio 2009, n. 5, la domanda di partecipazione deve essere sottoscritta dal solo operatore economico che riveste la funzione di organo comune;</w:t>
      </w:r>
    </w:p>
    <w:p w14:paraId="4A70FFFD" w14:textId="77777777"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d.l.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14:paraId="6C195C1B" w14:textId="77777777"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23EF77CA" w14:textId="77777777"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lett.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14:paraId="34D33D27" w14:textId="77777777"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C4BD" w14:textId="77777777" w:rsidR="00A14C03" w:rsidRDefault="00A14C03" w:rsidP="00D018A0">
    <w:pPr>
      <w:pStyle w:val="Intestazione"/>
      <w:jc w:val="center"/>
    </w:pPr>
    <w:r>
      <w:t xml:space="preserve">All. 1 - </w:t>
    </w:r>
    <w:r w:rsidRPr="00A14C03">
      <w:t>FACSIMILE DI DOMANDA DI PARTECIPAZIONE</w:t>
    </w:r>
  </w:p>
  <w:p w14:paraId="35534C45" w14:textId="77777777" w:rsidR="00FE66D0" w:rsidRPr="00E46D91" w:rsidRDefault="00A14C03" w:rsidP="00D018A0">
    <w:pPr>
      <w:pStyle w:val="Intestazione"/>
      <w:jc w:val="center"/>
    </w:pPr>
    <w:r w:rsidRPr="00A14C03">
      <w:t>E DICHIARAZIONI AD INTEGRAZIONE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1661F34"/>
    <w:multiLevelType w:val="hybridMultilevel"/>
    <w:tmpl w:val="97980798"/>
    <w:lvl w:ilvl="0" w:tplc="5B22960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8" w15:restartNumberingAfterBreak="0">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15:restartNumberingAfterBreak="0">
    <w:nsid w:val="1F0C3E8D"/>
    <w:multiLevelType w:val="hybridMultilevel"/>
    <w:tmpl w:val="BA7007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8905C6A"/>
    <w:multiLevelType w:val="hybridMultilevel"/>
    <w:tmpl w:val="3E2C8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0C17FF6"/>
    <w:multiLevelType w:val="hybridMultilevel"/>
    <w:tmpl w:val="290E636C"/>
    <w:lvl w:ilvl="0" w:tplc="869EBB3A">
      <w:start w:val="1"/>
      <w:numFmt w:val="lowerLetter"/>
      <w:lvlText w:val="%1)"/>
      <w:lvlJc w:val="left"/>
      <w:pPr>
        <w:ind w:left="1495"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48B62847"/>
    <w:multiLevelType w:val="hybridMultilevel"/>
    <w:tmpl w:val="21FE7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5260D5"/>
    <w:multiLevelType w:val="hybridMultilevel"/>
    <w:tmpl w:val="2892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2366A5"/>
    <w:multiLevelType w:val="hybridMultilevel"/>
    <w:tmpl w:val="60446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15"/>
  </w:num>
  <w:num w:numId="18">
    <w:abstractNumId w:val="34"/>
  </w:num>
  <w:num w:numId="19">
    <w:abstractNumId w:val="18"/>
  </w:num>
  <w:num w:numId="20">
    <w:abstractNumId w:val="21"/>
  </w:num>
  <w:num w:numId="21">
    <w:abstractNumId w:val="28"/>
  </w:num>
  <w:num w:numId="22">
    <w:abstractNumId w:val="31"/>
  </w:num>
  <w:num w:numId="23">
    <w:abstractNumId w:val="23"/>
  </w:num>
  <w:num w:numId="24">
    <w:abstractNumId w:val="30"/>
  </w:num>
  <w:num w:numId="25">
    <w:abstractNumId w:val="19"/>
  </w:num>
  <w:num w:numId="26">
    <w:abstractNumId w:val="33"/>
  </w:num>
  <w:num w:numId="27">
    <w:abstractNumId w:val="16"/>
  </w:num>
  <w:num w:numId="28">
    <w:abstractNumId w:val="24"/>
  </w:num>
  <w:num w:numId="29">
    <w:abstractNumId w:val="32"/>
  </w:num>
  <w:num w:numId="30">
    <w:abstractNumId w:val="27"/>
  </w:num>
  <w:num w:numId="31">
    <w:abstractNumId w:val="26"/>
  </w:num>
  <w:num w:numId="32">
    <w:abstractNumId w:val="17"/>
  </w:num>
  <w:num w:numId="33">
    <w:abstractNumId w:val="20"/>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2775D"/>
    <w:rsid w:val="00035B76"/>
    <w:rsid w:val="000428D3"/>
    <w:rsid w:val="0005394C"/>
    <w:rsid w:val="000566D2"/>
    <w:rsid w:val="000576F3"/>
    <w:rsid w:val="000664F0"/>
    <w:rsid w:val="00076DCA"/>
    <w:rsid w:val="00080C0D"/>
    <w:rsid w:val="00082B61"/>
    <w:rsid w:val="000953DC"/>
    <w:rsid w:val="000A7B33"/>
    <w:rsid w:val="000B5314"/>
    <w:rsid w:val="000D23DB"/>
    <w:rsid w:val="000E0EF2"/>
    <w:rsid w:val="000E5FBC"/>
    <w:rsid w:val="000F2A39"/>
    <w:rsid w:val="001106D7"/>
    <w:rsid w:val="00117B05"/>
    <w:rsid w:val="00121BF6"/>
    <w:rsid w:val="00123C9E"/>
    <w:rsid w:val="00131985"/>
    <w:rsid w:val="0014013C"/>
    <w:rsid w:val="00150850"/>
    <w:rsid w:val="00151681"/>
    <w:rsid w:val="001526F1"/>
    <w:rsid w:val="001747DC"/>
    <w:rsid w:val="001752F0"/>
    <w:rsid w:val="001A01B7"/>
    <w:rsid w:val="001B25E0"/>
    <w:rsid w:val="001B4AA2"/>
    <w:rsid w:val="001B6D3A"/>
    <w:rsid w:val="001C1302"/>
    <w:rsid w:val="001C42CD"/>
    <w:rsid w:val="001D3A2B"/>
    <w:rsid w:val="001D56C2"/>
    <w:rsid w:val="001E7496"/>
    <w:rsid w:val="001F35A9"/>
    <w:rsid w:val="0020439F"/>
    <w:rsid w:val="0022523D"/>
    <w:rsid w:val="00241076"/>
    <w:rsid w:val="00255A38"/>
    <w:rsid w:val="00270DA2"/>
    <w:rsid w:val="0027429B"/>
    <w:rsid w:val="00294977"/>
    <w:rsid w:val="002A21BC"/>
    <w:rsid w:val="002B3CA4"/>
    <w:rsid w:val="002C169E"/>
    <w:rsid w:val="002D50E9"/>
    <w:rsid w:val="002E43BE"/>
    <w:rsid w:val="002E5523"/>
    <w:rsid w:val="00316FAD"/>
    <w:rsid w:val="00317F67"/>
    <w:rsid w:val="00325DB8"/>
    <w:rsid w:val="003334C1"/>
    <w:rsid w:val="00333679"/>
    <w:rsid w:val="003359E2"/>
    <w:rsid w:val="00350D7E"/>
    <w:rsid w:val="0036728A"/>
    <w:rsid w:val="003751FF"/>
    <w:rsid w:val="003753AC"/>
    <w:rsid w:val="00377CAC"/>
    <w:rsid w:val="0038037B"/>
    <w:rsid w:val="00384132"/>
    <w:rsid w:val="0038436E"/>
    <w:rsid w:val="003A1CEC"/>
    <w:rsid w:val="003A443E"/>
    <w:rsid w:val="003B3636"/>
    <w:rsid w:val="003B465D"/>
    <w:rsid w:val="003D333F"/>
    <w:rsid w:val="003D349F"/>
    <w:rsid w:val="003E0680"/>
    <w:rsid w:val="003E60D1"/>
    <w:rsid w:val="003E7810"/>
    <w:rsid w:val="003F3812"/>
    <w:rsid w:val="003F78A5"/>
    <w:rsid w:val="00400306"/>
    <w:rsid w:val="004234D1"/>
    <w:rsid w:val="004454E8"/>
    <w:rsid w:val="004509D0"/>
    <w:rsid w:val="0047347A"/>
    <w:rsid w:val="004864F0"/>
    <w:rsid w:val="004A3E5C"/>
    <w:rsid w:val="004B2B31"/>
    <w:rsid w:val="004F2188"/>
    <w:rsid w:val="004F22C1"/>
    <w:rsid w:val="00516CEA"/>
    <w:rsid w:val="005309A4"/>
    <w:rsid w:val="00553470"/>
    <w:rsid w:val="005765DA"/>
    <w:rsid w:val="0058406C"/>
    <w:rsid w:val="00587747"/>
    <w:rsid w:val="005A22B2"/>
    <w:rsid w:val="005B0EF2"/>
    <w:rsid w:val="005B3B08"/>
    <w:rsid w:val="005C49E6"/>
    <w:rsid w:val="005E2955"/>
    <w:rsid w:val="005E524F"/>
    <w:rsid w:val="005F2D25"/>
    <w:rsid w:val="005F758A"/>
    <w:rsid w:val="00625142"/>
    <w:rsid w:val="00634BBE"/>
    <w:rsid w:val="00635C8F"/>
    <w:rsid w:val="00635CFE"/>
    <w:rsid w:val="0064014A"/>
    <w:rsid w:val="006408C9"/>
    <w:rsid w:val="006412BE"/>
    <w:rsid w:val="00656526"/>
    <w:rsid w:val="006641B4"/>
    <w:rsid w:val="00674628"/>
    <w:rsid w:val="00681744"/>
    <w:rsid w:val="00682AA8"/>
    <w:rsid w:val="006879D2"/>
    <w:rsid w:val="006A0D16"/>
    <w:rsid w:val="006A5E21"/>
    <w:rsid w:val="006B430C"/>
    <w:rsid w:val="006B4D39"/>
    <w:rsid w:val="006C0A74"/>
    <w:rsid w:val="006F3D34"/>
    <w:rsid w:val="006F7799"/>
    <w:rsid w:val="00706E13"/>
    <w:rsid w:val="007211F7"/>
    <w:rsid w:val="00733E67"/>
    <w:rsid w:val="00762BB7"/>
    <w:rsid w:val="00766402"/>
    <w:rsid w:val="00772AB6"/>
    <w:rsid w:val="007927C3"/>
    <w:rsid w:val="007927DD"/>
    <w:rsid w:val="007B1480"/>
    <w:rsid w:val="007B50B2"/>
    <w:rsid w:val="007C1FDB"/>
    <w:rsid w:val="007E48E5"/>
    <w:rsid w:val="007F2B25"/>
    <w:rsid w:val="008154AA"/>
    <w:rsid w:val="00816A07"/>
    <w:rsid w:val="008573C3"/>
    <w:rsid w:val="00862EEF"/>
    <w:rsid w:val="00863CA7"/>
    <w:rsid w:val="0089388C"/>
    <w:rsid w:val="0089654F"/>
    <w:rsid w:val="008B7FCC"/>
    <w:rsid w:val="008C3001"/>
    <w:rsid w:val="008C734C"/>
    <w:rsid w:val="008D14C1"/>
    <w:rsid w:val="008D439E"/>
    <w:rsid w:val="008E3A62"/>
    <w:rsid w:val="008F12E6"/>
    <w:rsid w:val="00900583"/>
    <w:rsid w:val="009173CF"/>
    <w:rsid w:val="00934658"/>
    <w:rsid w:val="009457FE"/>
    <w:rsid w:val="0094720C"/>
    <w:rsid w:val="009644B4"/>
    <w:rsid w:val="009768B4"/>
    <w:rsid w:val="00990486"/>
    <w:rsid w:val="009A66D4"/>
    <w:rsid w:val="009B14D0"/>
    <w:rsid w:val="009B58C1"/>
    <w:rsid w:val="009D0504"/>
    <w:rsid w:val="009E204E"/>
    <w:rsid w:val="009E370D"/>
    <w:rsid w:val="009E7683"/>
    <w:rsid w:val="009F1F34"/>
    <w:rsid w:val="00A138F9"/>
    <w:rsid w:val="00A14C03"/>
    <w:rsid w:val="00A23B3E"/>
    <w:rsid w:val="00A30CBB"/>
    <w:rsid w:val="00A423B0"/>
    <w:rsid w:val="00A46950"/>
    <w:rsid w:val="00A52E33"/>
    <w:rsid w:val="00A90C9B"/>
    <w:rsid w:val="00A91FF5"/>
    <w:rsid w:val="00A95C15"/>
    <w:rsid w:val="00AA2252"/>
    <w:rsid w:val="00AA5F93"/>
    <w:rsid w:val="00AA6A95"/>
    <w:rsid w:val="00AE5CFF"/>
    <w:rsid w:val="00B162E9"/>
    <w:rsid w:val="00B16795"/>
    <w:rsid w:val="00B17FA8"/>
    <w:rsid w:val="00B2288D"/>
    <w:rsid w:val="00B32C28"/>
    <w:rsid w:val="00B3428D"/>
    <w:rsid w:val="00B45939"/>
    <w:rsid w:val="00B54AF4"/>
    <w:rsid w:val="00B6015D"/>
    <w:rsid w:val="00B64AE6"/>
    <w:rsid w:val="00B80BA0"/>
    <w:rsid w:val="00B83FE2"/>
    <w:rsid w:val="00B855A6"/>
    <w:rsid w:val="00B869CB"/>
    <w:rsid w:val="00B91406"/>
    <w:rsid w:val="00BA4F12"/>
    <w:rsid w:val="00BB116C"/>
    <w:rsid w:val="00BB639E"/>
    <w:rsid w:val="00BC09F5"/>
    <w:rsid w:val="00BC6842"/>
    <w:rsid w:val="00BD0BFF"/>
    <w:rsid w:val="00BD6600"/>
    <w:rsid w:val="00BF59D6"/>
    <w:rsid w:val="00BF74E1"/>
    <w:rsid w:val="00C03658"/>
    <w:rsid w:val="00C11123"/>
    <w:rsid w:val="00C21B01"/>
    <w:rsid w:val="00C277DC"/>
    <w:rsid w:val="00C427DB"/>
    <w:rsid w:val="00C42F00"/>
    <w:rsid w:val="00C47D53"/>
    <w:rsid w:val="00C60A33"/>
    <w:rsid w:val="00C64D4B"/>
    <w:rsid w:val="00C92169"/>
    <w:rsid w:val="00C940CB"/>
    <w:rsid w:val="00CA04F3"/>
    <w:rsid w:val="00CA4B6B"/>
    <w:rsid w:val="00CC5477"/>
    <w:rsid w:val="00CC764A"/>
    <w:rsid w:val="00CD2288"/>
    <w:rsid w:val="00CD3E4F"/>
    <w:rsid w:val="00CE0D8A"/>
    <w:rsid w:val="00CE2E9B"/>
    <w:rsid w:val="00CE3E7B"/>
    <w:rsid w:val="00CE799E"/>
    <w:rsid w:val="00CE7F99"/>
    <w:rsid w:val="00CF1EE7"/>
    <w:rsid w:val="00CF449A"/>
    <w:rsid w:val="00D018A0"/>
    <w:rsid w:val="00D1113F"/>
    <w:rsid w:val="00D17951"/>
    <w:rsid w:val="00D27DB2"/>
    <w:rsid w:val="00D44604"/>
    <w:rsid w:val="00D509A5"/>
    <w:rsid w:val="00D64744"/>
    <w:rsid w:val="00D86D64"/>
    <w:rsid w:val="00D92A41"/>
    <w:rsid w:val="00D93877"/>
    <w:rsid w:val="00DA7329"/>
    <w:rsid w:val="00DB78C5"/>
    <w:rsid w:val="00DC2ABE"/>
    <w:rsid w:val="00DC6FE7"/>
    <w:rsid w:val="00DE4996"/>
    <w:rsid w:val="00DE599D"/>
    <w:rsid w:val="00E0264E"/>
    <w:rsid w:val="00E07FED"/>
    <w:rsid w:val="00E12674"/>
    <w:rsid w:val="00E24D05"/>
    <w:rsid w:val="00E25ABD"/>
    <w:rsid w:val="00E32ABC"/>
    <w:rsid w:val="00E46D91"/>
    <w:rsid w:val="00E52240"/>
    <w:rsid w:val="00E61566"/>
    <w:rsid w:val="00E62CD2"/>
    <w:rsid w:val="00E67110"/>
    <w:rsid w:val="00E835DF"/>
    <w:rsid w:val="00EB216B"/>
    <w:rsid w:val="00EB45DC"/>
    <w:rsid w:val="00ED6AD0"/>
    <w:rsid w:val="00F13FF3"/>
    <w:rsid w:val="00F14EA3"/>
    <w:rsid w:val="00F16F16"/>
    <w:rsid w:val="00F20AD1"/>
    <w:rsid w:val="00F221CA"/>
    <w:rsid w:val="00F26DE7"/>
    <w:rsid w:val="00F351F0"/>
    <w:rsid w:val="00F42161"/>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61BF80B"/>
  <w15:docId w15:val="{730399F6-8F85-4C3E-A4B4-FD4E9F61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paragraph" w:customStyle="1" w:styleId="sche3">
    <w:name w:val="sche_3"/>
    <w:rsid w:val="00B3428D"/>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B3428D"/>
    <w:pPr>
      <w:suppressAutoHyphens w:val="0"/>
      <w:overflowPunct w:val="0"/>
      <w:autoSpaceDE w:val="0"/>
      <w:autoSpaceDN w:val="0"/>
      <w:adjustRightInd w:val="0"/>
      <w:spacing w:before="0" w:after="0" w:line="360" w:lineRule="auto"/>
      <w:ind w:left="425"/>
      <w:jc w:val="both"/>
      <w:textAlignment w:val="baseline"/>
    </w:pPr>
    <w:rPr>
      <w:rFonts w:ascii="Arial" w:eastAsia="Times New Roman" w:hAnsi="Arial"/>
      <w:color w:val="auto"/>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708457536">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BE0B-285D-4319-AC12-015AE7B8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11372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MURATORE GRAZIANA</dc:creator>
  <cp:lastModifiedBy>CONTE FABIO</cp:lastModifiedBy>
  <cp:revision>2</cp:revision>
  <cp:lastPrinted>2019-12-17T09:56:00Z</cp:lastPrinted>
  <dcterms:created xsi:type="dcterms:W3CDTF">2022-06-22T10:50:00Z</dcterms:created>
  <dcterms:modified xsi:type="dcterms:W3CDTF">2022-06-22T10:50:00Z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